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876" w:rsidRPr="007F4690" w:rsidRDefault="007F4690" w:rsidP="007F4690">
      <w:pPr>
        <w:jc w:val="center"/>
        <w:rPr>
          <w:rFonts w:ascii="Times New Roman" w:hAnsi="Times New Roman" w:cs="Times New Roman"/>
          <w:b/>
          <w:sz w:val="24"/>
          <w:szCs w:val="24"/>
          <w:lang w:val="en-US"/>
        </w:rPr>
      </w:pPr>
      <w:r w:rsidRPr="007F4690">
        <w:rPr>
          <w:rFonts w:ascii="Times New Roman" w:hAnsi="Times New Roman" w:cs="Times New Roman"/>
          <w:b/>
          <w:sz w:val="24"/>
          <w:szCs w:val="24"/>
          <w:lang w:val="en-US"/>
        </w:rPr>
        <w:t>STATUTUL</w:t>
      </w:r>
    </w:p>
    <w:p w:rsidR="007F4690" w:rsidRDefault="007F4690" w:rsidP="007F4690">
      <w:pPr>
        <w:jc w:val="center"/>
        <w:rPr>
          <w:rFonts w:ascii="Times New Roman" w:hAnsi="Times New Roman" w:cs="Times New Roman"/>
          <w:b/>
          <w:sz w:val="24"/>
          <w:szCs w:val="24"/>
          <w:lang w:val="en-US"/>
        </w:rPr>
      </w:pPr>
      <w:r w:rsidRPr="007F4690">
        <w:rPr>
          <w:rFonts w:ascii="Times New Roman" w:hAnsi="Times New Roman" w:cs="Times New Roman"/>
          <w:b/>
          <w:sz w:val="24"/>
          <w:szCs w:val="24"/>
          <w:lang w:val="en-US"/>
        </w:rPr>
        <w:t>COLEGIULUI CONSILIERILOR JURIDICI ALBA</w:t>
      </w:r>
    </w:p>
    <w:p w:rsidR="003600D4" w:rsidRPr="003600D4" w:rsidRDefault="003600D4" w:rsidP="003600D4">
      <w:pPr>
        <w:pStyle w:val="Listparagraf"/>
        <w:numPr>
          <w:ilvl w:val="0"/>
          <w:numId w:val="1"/>
        </w:numPr>
        <w:jc w:val="center"/>
        <w:rPr>
          <w:rFonts w:ascii="Times New Roman" w:hAnsi="Times New Roman" w:cs="Times New Roman"/>
          <w:b/>
          <w:sz w:val="24"/>
          <w:szCs w:val="24"/>
          <w:lang w:val="en-US"/>
        </w:rPr>
      </w:pPr>
      <w:r>
        <w:rPr>
          <w:rFonts w:ascii="Times New Roman" w:hAnsi="Times New Roman" w:cs="Times New Roman"/>
          <w:b/>
          <w:sz w:val="24"/>
          <w:szCs w:val="24"/>
          <w:lang w:val="en-US"/>
        </w:rPr>
        <w:t>Propuneri de mod</w:t>
      </w:r>
      <w:r w:rsidR="0019567B">
        <w:rPr>
          <w:rFonts w:ascii="Times New Roman" w:hAnsi="Times New Roman" w:cs="Times New Roman"/>
          <w:b/>
          <w:sz w:val="24"/>
          <w:szCs w:val="24"/>
          <w:lang w:val="en-US"/>
        </w:rPr>
        <w:t>i</w:t>
      </w:r>
      <w:r>
        <w:rPr>
          <w:rFonts w:ascii="Times New Roman" w:hAnsi="Times New Roman" w:cs="Times New Roman"/>
          <w:b/>
          <w:sz w:val="24"/>
          <w:szCs w:val="24"/>
          <w:lang w:val="en-US"/>
        </w:rPr>
        <w:t xml:space="preserve">ficare - </w:t>
      </w:r>
    </w:p>
    <w:p w:rsidR="007F4690" w:rsidRDefault="007F4690" w:rsidP="007F4690">
      <w:pPr>
        <w:jc w:val="center"/>
        <w:rPr>
          <w:rFonts w:ascii="Times New Roman" w:hAnsi="Times New Roman" w:cs="Times New Roman"/>
          <w:b/>
          <w:sz w:val="24"/>
          <w:szCs w:val="24"/>
          <w:lang w:val="en-US"/>
        </w:rPr>
      </w:pPr>
    </w:p>
    <w:p w:rsidR="007F4690" w:rsidRDefault="007F4690" w:rsidP="007F4690">
      <w:pPr>
        <w:jc w:val="center"/>
        <w:rPr>
          <w:rFonts w:ascii="Times New Roman" w:hAnsi="Times New Roman" w:cs="Times New Roman"/>
          <w:b/>
          <w:sz w:val="24"/>
          <w:szCs w:val="24"/>
          <w:lang w:val="en-US"/>
        </w:rPr>
      </w:pPr>
    </w:p>
    <w:tbl>
      <w:tblPr>
        <w:tblStyle w:val="Tabelgril"/>
        <w:tblW w:w="0" w:type="auto"/>
        <w:tblLook w:val="04A0" w:firstRow="1" w:lastRow="0" w:firstColumn="1" w:lastColumn="0" w:noHBand="0" w:noVBand="1"/>
      </w:tblPr>
      <w:tblGrid>
        <w:gridCol w:w="4652"/>
        <w:gridCol w:w="4652"/>
      </w:tblGrid>
      <w:tr w:rsidR="007F4690" w:rsidTr="007F4690">
        <w:tc>
          <w:tcPr>
            <w:tcW w:w="4652" w:type="dxa"/>
          </w:tcPr>
          <w:p w:rsidR="007F4690" w:rsidRDefault="007F4690" w:rsidP="007F4690">
            <w:pPr>
              <w:jc w:val="center"/>
              <w:rPr>
                <w:rFonts w:ascii="Times New Roman" w:hAnsi="Times New Roman" w:cs="Times New Roman"/>
                <w:b/>
                <w:sz w:val="24"/>
                <w:szCs w:val="24"/>
                <w:lang w:val="en-US"/>
              </w:rPr>
            </w:pPr>
            <w:r>
              <w:rPr>
                <w:rFonts w:ascii="Times New Roman" w:hAnsi="Times New Roman" w:cs="Times New Roman"/>
                <w:b/>
                <w:sz w:val="24"/>
                <w:szCs w:val="24"/>
                <w:lang w:val="en-US"/>
              </w:rPr>
              <w:t>VARIANTA ÎN VIGOARE</w:t>
            </w:r>
          </w:p>
        </w:tc>
        <w:tc>
          <w:tcPr>
            <w:tcW w:w="4652" w:type="dxa"/>
          </w:tcPr>
          <w:p w:rsidR="007F4690" w:rsidRDefault="007F4690" w:rsidP="007F4690">
            <w:pPr>
              <w:jc w:val="center"/>
              <w:rPr>
                <w:rFonts w:ascii="Times New Roman" w:hAnsi="Times New Roman" w:cs="Times New Roman"/>
                <w:b/>
                <w:sz w:val="24"/>
                <w:szCs w:val="24"/>
                <w:lang w:val="en-US"/>
              </w:rPr>
            </w:pPr>
            <w:r>
              <w:rPr>
                <w:rFonts w:ascii="Times New Roman" w:hAnsi="Times New Roman" w:cs="Times New Roman"/>
                <w:b/>
                <w:sz w:val="24"/>
                <w:szCs w:val="24"/>
                <w:lang w:val="en-US"/>
              </w:rPr>
              <w:t>VARIANTA PROPUNERE</w:t>
            </w:r>
          </w:p>
        </w:tc>
      </w:tr>
      <w:tr w:rsidR="007F4690" w:rsidTr="007F4690">
        <w:tc>
          <w:tcPr>
            <w:tcW w:w="4652" w:type="dxa"/>
          </w:tcPr>
          <w:p w:rsidR="003600D4" w:rsidRDefault="007F4690" w:rsidP="007F4690">
            <w:pPr>
              <w:jc w:val="both"/>
              <w:rPr>
                <w:rFonts w:ascii="Times New Roman" w:hAnsi="Times New Roman" w:cs="Times New Roman"/>
                <w:sz w:val="24"/>
                <w:szCs w:val="24"/>
                <w:lang w:val="en-US"/>
              </w:rPr>
            </w:pPr>
            <w:r>
              <w:rPr>
                <w:rFonts w:ascii="Times New Roman" w:hAnsi="Times New Roman" w:cs="Times New Roman"/>
                <w:b/>
                <w:sz w:val="24"/>
                <w:szCs w:val="24"/>
                <w:lang w:val="en-US"/>
              </w:rPr>
              <w:t>Art.12</w:t>
            </w:r>
            <w:r>
              <w:rPr>
                <w:rFonts w:ascii="Times New Roman" w:hAnsi="Times New Roman" w:cs="Times New Roman"/>
                <w:sz w:val="24"/>
                <w:szCs w:val="24"/>
                <w:lang w:val="en-US"/>
              </w:rPr>
              <w:t>.</w:t>
            </w:r>
          </w:p>
          <w:p w:rsidR="007F4690" w:rsidRDefault="007F4690" w:rsidP="007F4690">
            <w:pPr>
              <w:jc w:val="both"/>
              <w:rPr>
                <w:rFonts w:ascii="Times New Roman" w:hAnsi="Times New Roman" w:cs="Times New Roman"/>
                <w:sz w:val="24"/>
                <w:szCs w:val="24"/>
                <w:lang w:val="en-US"/>
              </w:rPr>
            </w:pPr>
            <w:r>
              <w:rPr>
                <w:rFonts w:ascii="Times New Roman" w:hAnsi="Times New Roman" w:cs="Times New Roman"/>
                <w:sz w:val="24"/>
                <w:szCs w:val="24"/>
                <w:lang w:val="en-US"/>
              </w:rPr>
              <w:t>Drepturile membrilor aderenţi:</w:t>
            </w:r>
          </w:p>
          <w:p w:rsidR="007F4690" w:rsidRDefault="007F4690" w:rsidP="0017214F">
            <w:pPr>
              <w:jc w:val="both"/>
              <w:rPr>
                <w:rFonts w:ascii="Times New Roman" w:hAnsi="Times New Roman" w:cs="Times New Roman"/>
                <w:sz w:val="24"/>
                <w:szCs w:val="24"/>
                <w:lang w:val="fr-FR"/>
              </w:rPr>
            </w:pPr>
            <w:r>
              <w:rPr>
                <w:rFonts w:ascii="Times New Roman" w:hAnsi="Times New Roman" w:cs="Times New Roman"/>
                <w:sz w:val="24"/>
                <w:szCs w:val="24"/>
                <w:lang w:val="en-US"/>
              </w:rPr>
              <w:t xml:space="preserve">-de a plăti, la înscrierea în asociaţie, o taxă de înscriere reprezentând echivalentul sumei de 300 lei şi o </w:t>
            </w:r>
            <w:r w:rsidR="003600D4">
              <w:rPr>
                <w:rFonts w:ascii="Times New Roman" w:hAnsi="Times New Roman" w:cs="Times New Roman"/>
                <w:sz w:val="24"/>
                <w:szCs w:val="24"/>
                <w:lang w:val="en-US"/>
              </w:rPr>
              <w:t xml:space="preserve">taxă de înregistrare la O.C.J.R. de 50 lei şi o taxă lunară de 15 lei. </w:t>
            </w:r>
            <w:r w:rsidR="00971BF8" w:rsidRPr="00971BF8">
              <w:rPr>
                <w:rFonts w:ascii="Times New Roman" w:hAnsi="Times New Roman" w:cs="Times New Roman"/>
                <w:sz w:val="24"/>
                <w:szCs w:val="24"/>
                <w:lang w:val="fr-FR"/>
              </w:rPr>
              <w:t>Aceste taxe pot fi reduse de către Consiliul Colegiului şi Consiliul .O.C.J.R. doar în situaţii temeinic justificate, dar nu pot fi mai mici de 100 lei la înscriere, 10 lei taxă de înregistrare şi 5 lei cotizaţie lunară.</w:t>
            </w:r>
          </w:p>
          <w:p w:rsidR="00693399" w:rsidRDefault="00693399" w:rsidP="0017214F">
            <w:pPr>
              <w:jc w:val="both"/>
              <w:rPr>
                <w:rFonts w:ascii="Times New Roman" w:hAnsi="Times New Roman" w:cs="Times New Roman"/>
                <w:sz w:val="24"/>
                <w:szCs w:val="24"/>
                <w:lang w:val="fr-FR"/>
              </w:rPr>
            </w:pPr>
          </w:p>
          <w:p w:rsidR="00693399" w:rsidRDefault="00693399" w:rsidP="0017214F">
            <w:pPr>
              <w:jc w:val="both"/>
              <w:rPr>
                <w:rFonts w:ascii="Times New Roman" w:hAnsi="Times New Roman" w:cs="Times New Roman"/>
                <w:sz w:val="24"/>
                <w:szCs w:val="24"/>
                <w:lang w:val="fr-FR"/>
              </w:rPr>
            </w:pPr>
          </w:p>
          <w:p w:rsidR="00693399" w:rsidRDefault="00693399" w:rsidP="0017214F">
            <w:pPr>
              <w:jc w:val="both"/>
              <w:rPr>
                <w:rFonts w:ascii="Times New Roman" w:hAnsi="Times New Roman" w:cs="Times New Roman"/>
                <w:sz w:val="24"/>
                <w:szCs w:val="24"/>
                <w:lang w:val="fr-FR"/>
              </w:rPr>
            </w:pPr>
          </w:p>
          <w:p w:rsidR="00693399" w:rsidRDefault="00693399" w:rsidP="0017214F">
            <w:pPr>
              <w:jc w:val="both"/>
              <w:rPr>
                <w:rFonts w:ascii="Times New Roman" w:hAnsi="Times New Roman" w:cs="Times New Roman"/>
                <w:sz w:val="24"/>
                <w:szCs w:val="24"/>
                <w:lang w:val="fr-FR"/>
              </w:rPr>
            </w:pPr>
          </w:p>
          <w:p w:rsidR="00971BF8" w:rsidRDefault="00971BF8" w:rsidP="0017214F">
            <w:pPr>
              <w:jc w:val="both"/>
              <w:rPr>
                <w:rFonts w:ascii="Times New Roman" w:hAnsi="Times New Roman" w:cs="Times New Roman"/>
                <w:sz w:val="24"/>
                <w:szCs w:val="24"/>
                <w:lang w:val="fr-FR"/>
              </w:rPr>
            </w:pPr>
            <w:r w:rsidRPr="00971BF8">
              <w:rPr>
                <w:rFonts w:ascii="Times New Roman" w:hAnsi="Times New Roman" w:cs="Times New Roman"/>
                <w:sz w:val="24"/>
                <w:szCs w:val="24"/>
                <w:lang w:val="fr-FR"/>
              </w:rPr>
              <w:t>-să plătească cu regularitate cotizaţia lunară ce va fi stabilită de către Consiliul O.C.J.R. şi alte taxe profesionale stabilite de conducerea Colegiului şi conducerea Ordinului.</w:t>
            </w:r>
          </w:p>
          <w:p w:rsidR="009840FD" w:rsidRDefault="009840FD" w:rsidP="0017214F">
            <w:pPr>
              <w:jc w:val="both"/>
              <w:rPr>
                <w:rFonts w:ascii="Times New Roman" w:hAnsi="Times New Roman" w:cs="Times New Roman"/>
                <w:sz w:val="24"/>
                <w:szCs w:val="24"/>
                <w:lang w:val="fr-FR"/>
              </w:rPr>
            </w:pPr>
          </w:p>
          <w:p w:rsidR="009840FD" w:rsidRPr="007F4690" w:rsidRDefault="009840FD" w:rsidP="0017214F">
            <w:pPr>
              <w:jc w:val="both"/>
              <w:rPr>
                <w:rFonts w:ascii="Times New Roman" w:hAnsi="Times New Roman" w:cs="Times New Roman"/>
                <w:sz w:val="24"/>
                <w:szCs w:val="24"/>
                <w:lang w:val="en-US"/>
              </w:rPr>
            </w:pPr>
            <w:r w:rsidRPr="009840FD">
              <w:rPr>
                <w:rFonts w:ascii="Times New Roman" w:hAnsi="Times New Roman" w:cs="Times New Roman"/>
                <w:sz w:val="24"/>
                <w:szCs w:val="24"/>
                <w:lang w:val="en-US"/>
              </w:rPr>
              <w:t>-să participe la adunările generale şi la toate activităţile iniţiate de asociaţie, lipsa nemotivată constituind abatere disciplinară.</w:t>
            </w:r>
          </w:p>
        </w:tc>
        <w:tc>
          <w:tcPr>
            <w:tcW w:w="4652" w:type="dxa"/>
          </w:tcPr>
          <w:p w:rsidR="003600D4" w:rsidRPr="00693399" w:rsidRDefault="003600D4" w:rsidP="003600D4">
            <w:pPr>
              <w:jc w:val="both"/>
              <w:rPr>
                <w:rFonts w:ascii="Times New Roman" w:hAnsi="Times New Roman" w:cs="Times New Roman"/>
                <w:color w:val="FF0000"/>
                <w:sz w:val="24"/>
                <w:szCs w:val="24"/>
                <w:lang w:val="en-US"/>
              </w:rPr>
            </w:pPr>
            <w:r w:rsidRPr="00693399">
              <w:rPr>
                <w:rFonts w:ascii="Times New Roman" w:hAnsi="Times New Roman" w:cs="Times New Roman"/>
                <w:b/>
                <w:color w:val="FF0000"/>
                <w:sz w:val="24"/>
                <w:szCs w:val="24"/>
                <w:lang w:val="en-US"/>
              </w:rPr>
              <w:t>Art.12</w:t>
            </w:r>
            <w:r w:rsidRPr="00693399">
              <w:rPr>
                <w:rFonts w:ascii="Times New Roman" w:hAnsi="Times New Roman" w:cs="Times New Roman"/>
                <w:color w:val="FF0000"/>
                <w:sz w:val="24"/>
                <w:szCs w:val="24"/>
                <w:lang w:val="en-US"/>
              </w:rPr>
              <w:t>.</w:t>
            </w:r>
            <w:r w:rsidR="00CF0FDB">
              <w:rPr>
                <w:rFonts w:ascii="Times New Roman" w:hAnsi="Times New Roman" w:cs="Times New Roman"/>
                <w:color w:val="FF0000"/>
                <w:sz w:val="24"/>
                <w:szCs w:val="24"/>
                <w:lang w:val="en-US"/>
              </w:rPr>
              <w:t xml:space="preserve"> </w:t>
            </w:r>
            <w:r w:rsidR="00943DDF">
              <w:rPr>
                <w:rFonts w:ascii="Times New Roman" w:hAnsi="Times New Roman" w:cs="Times New Roman"/>
                <w:color w:val="FF0000"/>
                <w:sz w:val="24"/>
                <w:szCs w:val="24"/>
                <w:lang w:val="en-US"/>
              </w:rPr>
              <w:t>(se modifică)</w:t>
            </w:r>
          </w:p>
          <w:p w:rsidR="003600D4" w:rsidRPr="00693399" w:rsidRDefault="003600D4" w:rsidP="003600D4">
            <w:pPr>
              <w:jc w:val="both"/>
              <w:rPr>
                <w:rFonts w:ascii="Times New Roman" w:hAnsi="Times New Roman" w:cs="Times New Roman"/>
                <w:color w:val="FF0000"/>
                <w:sz w:val="24"/>
                <w:szCs w:val="24"/>
                <w:lang w:val="en-US"/>
              </w:rPr>
            </w:pPr>
            <w:r w:rsidRPr="00693399">
              <w:rPr>
                <w:rFonts w:ascii="Times New Roman" w:hAnsi="Times New Roman" w:cs="Times New Roman"/>
                <w:color w:val="FF0000"/>
                <w:sz w:val="24"/>
                <w:szCs w:val="24"/>
                <w:lang w:val="en-US"/>
              </w:rPr>
              <w:t>Drepturile membrilor aderenţi:</w:t>
            </w:r>
          </w:p>
          <w:p w:rsidR="007F4690" w:rsidRPr="00693399" w:rsidRDefault="003600D4" w:rsidP="00971BF8">
            <w:pPr>
              <w:jc w:val="both"/>
              <w:rPr>
                <w:rFonts w:ascii="Times New Roman" w:hAnsi="Times New Roman" w:cs="Times New Roman"/>
                <w:color w:val="FF0000"/>
                <w:sz w:val="26"/>
                <w:szCs w:val="26"/>
                <w:lang w:val="fr-FR"/>
              </w:rPr>
            </w:pPr>
            <w:r w:rsidRPr="00693399">
              <w:rPr>
                <w:rFonts w:ascii="Times New Roman" w:hAnsi="Times New Roman" w:cs="Times New Roman"/>
                <w:color w:val="FF0000"/>
                <w:sz w:val="24"/>
                <w:szCs w:val="24"/>
                <w:lang w:val="en-US"/>
              </w:rPr>
              <w:t xml:space="preserve">-de a plăti, la înscrierea în asociaţie, o taxă de înscriere </w:t>
            </w:r>
            <w:r w:rsidR="005C2349" w:rsidRPr="00693399">
              <w:rPr>
                <w:rFonts w:ascii="Times New Roman" w:hAnsi="Times New Roman" w:cs="Times New Roman"/>
                <w:color w:val="FF0000"/>
                <w:sz w:val="24"/>
                <w:szCs w:val="24"/>
                <w:lang w:val="fr-FR"/>
              </w:rPr>
              <w:t>stabilită de Consiliul Colegiului</w:t>
            </w:r>
            <w:r w:rsidR="00971BF8" w:rsidRPr="00693399">
              <w:rPr>
                <w:rFonts w:ascii="Times New Roman" w:hAnsi="Times New Roman" w:cs="Times New Roman"/>
                <w:color w:val="FF0000"/>
                <w:sz w:val="24"/>
                <w:szCs w:val="24"/>
                <w:lang w:val="fr-FR"/>
              </w:rPr>
              <w:t xml:space="preserve"> şi </w:t>
            </w:r>
            <w:r w:rsidRPr="00693399">
              <w:rPr>
                <w:rFonts w:ascii="Times New Roman" w:hAnsi="Times New Roman" w:cs="Times New Roman"/>
                <w:color w:val="FF0000"/>
                <w:sz w:val="24"/>
                <w:szCs w:val="24"/>
                <w:lang w:val="en-US"/>
              </w:rPr>
              <w:t xml:space="preserve">o taxă de înregistrare la O.C.J.R. </w:t>
            </w:r>
            <w:r w:rsidR="005C2349" w:rsidRPr="00693399">
              <w:rPr>
                <w:rFonts w:ascii="Times New Roman" w:hAnsi="Times New Roman" w:cs="Times New Roman"/>
                <w:color w:val="FF0000"/>
                <w:sz w:val="24"/>
                <w:szCs w:val="24"/>
                <w:lang w:val="en-US"/>
              </w:rPr>
              <w:t xml:space="preserve">stabilită de către </w:t>
            </w:r>
            <w:r w:rsidRPr="00693399">
              <w:rPr>
                <w:rFonts w:ascii="Times New Roman" w:hAnsi="Times New Roman" w:cs="Times New Roman"/>
                <w:color w:val="FF0000"/>
                <w:sz w:val="24"/>
                <w:szCs w:val="24"/>
                <w:lang w:val="en-US"/>
              </w:rPr>
              <w:t xml:space="preserve"> </w:t>
            </w:r>
            <w:r w:rsidR="005C2349" w:rsidRPr="00693399">
              <w:rPr>
                <w:rFonts w:ascii="Times New Roman" w:hAnsi="Times New Roman" w:cs="Times New Roman"/>
                <w:color w:val="FF0000"/>
                <w:sz w:val="24"/>
                <w:szCs w:val="24"/>
                <w:lang w:val="fr-FR"/>
              </w:rPr>
              <w:t xml:space="preserve">Consiliul O.C.J.R </w:t>
            </w:r>
            <w:r w:rsidR="00971BF8" w:rsidRPr="00693399">
              <w:rPr>
                <w:rFonts w:ascii="Times New Roman" w:hAnsi="Times New Roman" w:cs="Times New Roman"/>
                <w:color w:val="FF0000"/>
                <w:sz w:val="24"/>
                <w:szCs w:val="24"/>
                <w:lang w:val="fr-FR"/>
              </w:rPr>
              <w:t>.</w:t>
            </w:r>
            <w:r w:rsidR="00971BF8" w:rsidRPr="00693399">
              <w:rPr>
                <w:color w:val="FF0000"/>
                <w:sz w:val="26"/>
                <w:szCs w:val="26"/>
                <w:lang w:val="fr-FR"/>
              </w:rPr>
              <w:t xml:space="preserve"> </w:t>
            </w:r>
            <w:r w:rsidR="00971BF8" w:rsidRPr="00693399">
              <w:rPr>
                <w:rFonts w:ascii="Times New Roman" w:hAnsi="Times New Roman" w:cs="Times New Roman"/>
                <w:color w:val="FF0000"/>
                <w:sz w:val="24"/>
                <w:szCs w:val="24"/>
                <w:lang w:val="fr-FR"/>
              </w:rPr>
              <w:t>Aceste taxe pot fi reduse de către Consiliul Colegiului şi Consiliul O.C.J.R. doar în situaţii</w:t>
            </w:r>
            <w:r w:rsidR="00971BF8" w:rsidRPr="00693399">
              <w:rPr>
                <w:rFonts w:ascii="Times New Roman" w:hAnsi="Times New Roman" w:cs="Times New Roman"/>
                <w:color w:val="FF0000"/>
                <w:sz w:val="26"/>
                <w:szCs w:val="26"/>
                <w:lang w:val="fr-FR"/>
              </w:rPr>
              <w:t xml:space="preserve"> temeinic justificate.</w:t>
            </w:r>
          </w:p>
          <w:p w:rsidR="00971BF8" w:rsidRPr="00693399" w:rsidRDefault="00971BF8" w:rsidP="00971BF8">
            <w:pPr>
              <w:jc w:val="both"/>
              <w:rPr>
                <w:rFonts w:ascii="Times New Roman" w:hAnsi="Times New Roman" w:cs="Times New Roman"/>
                <w:b/>
                <w:color w:val="FF0000"/>
                <w:sz w:val="24"/>
                <w:szCs w:val="24"/>
                <w:lang w:val="en-US"/>
              </w:rPr>
            </w:pPr>
          </w:p>
          <w:p w:rsidR="00693399" w:rsidRPr="00693399" w:rsidRDefault="00693399" w:rsidP="00971BF8">
            <w:pPr>
              <w:pStyle w:val="Listparagraf"/>
              <w:ind w:left="5"/>
              <w:jc w:val="both"/>
              <w:rPr>
                <w:rFonts w:ascii="Times New Roman" w:hAnsi="Times New Roman" w:cs="Times New Roman"/>
                <w:color w:val="FF0000"/>
                <w:sz w:val="24"/>
                <w:szCs w:val="24"/>
                <w:lang w:val="fr-FR"/>
              </w:rPr>
            </w:pPr>
          </w:p>
          <w:p w:rsidR="00693399" w:rsidRPr="00693399" w:rsidRDefault="00693399" w:rsidP="00693399">
            <w:pPr>
              <w:pStyle w:val="Listparagraf"/>
              <w:ind w:left="5"/>
              <w:jc w:val="both"/>
              <w:rPr>
                <w:rFonts w:ascii="Times New Roman" w:hAnsi="Times New Roman" w:cs="Times New Roman"/>
                <w:color w:val="FF0000"/>
                <w:sz w:val="24"/>
                <w:szCs w:val="24"/>
              </w:rPr>
            </w:pPr>
            <w:r w:rsidRPr="00693399">
              <w:rPr>
                <w:rFonts w:ascii="Times New Roman" w:hAnsi="Times New Roman" w:cs="Times New Roman"/>
                <w:color w:val="FF0000"/>
                <w:sz w:val="24"/>
                <w:szCs w:val="24"/>
              </w:rPr>
              <w:t>Membrii aderenţi au următoarele obligaţii:</w:t>
            </w:r>
          </w:p>
          <w:p w:rsidR="00693399" w:rsidRPr="00693399" w:rsidRDefault="00693399" w:rsidP="00693399">
            <w:pPr>
              <w:jc w:val="both"/>
              <w:rPr>
                <w:rFonts w:ascii="Times New Roman" w:hAnsi="Times New Roman" w:cs="Times New Roman"/>
                <w:color w:val="FF0000"/>
                <w:sz w:val="24"/>
                <w:szCs w:val="24"/>
                <w:lang w:val="fr-FR"/>
              </w:rPr>
            </w:pPr>
          </w:p>
          <w:p w:rsidR="00693399" w:rsidRPr="00693399" w:rsidRDefault="00693399" w:rsidP="00693399">
            <w:pPr>
              <w:pStyle w:val="Listparagraf"/>
              <w:ind w:left="5"/>
              <w:jc w:val="both"/>
              <w:rPr>
                <w:rFonts w:ascii="Times New Roman" w:hAnsi="Times New Roman" w:cs="Times New Roman"/>
                <w:color w:val="FF0000"/>
                <w:sz w:val="24"/>
                <w:szCs w:val="24"/>
              </w:rPr>
            </w:pPr>
          </w:p>
          <w:p w:rsidR="00693399" w:rsidRPr="00693399" w:rsidRDefault="00693399" w:rsidP="00693399">
            <w:pPr>
              <w:pStyle w:val="Listparagraf"/>
              <w:ind w:left="5"/>
              <w:jc w:val="both"/>
              <w:rPr>
                <w:rFonts w:ascii="Times New Roman" w:hAnsi="Times New Roman" w:cs="Times New Roman"/>
                <w:color w:val="FF0000"/>
                <w:sz w:val="24"/>
                <w:szCs w:val="24"/>
              </w:rPr>
            </w:pPr>
          </w:p>
          <w:p w:rsidR="00693399" w:rsidRPr="00693399" w:rsidRDefault="00693399" w:rsidP="00693399">
            <w:pPr>
              <w:pStyle w:val="Listparagraf"/>
              <w:ind w:left="5"/>
              <w:jc w:val="both"/>
              <w:rPr>
                <w:rFonts w:ascii="Times New Roman" w:hAnsi="Times New Roman" w:cs="Times New Roman"/>
                <w:color w:val="FF0000"/>
                <w:sz w:val="24"/>
                <w:szCs w:val="24"/>
              </w:rPr>
            </w:pPr>
            <w:r w:rsidRPr="00693399">
              <w:rPr>
                <w:rFonts w:ascii="Times New Roman" w:hAnsi="Times New Roman" w:cs="Times New Roman"/>
                <w:color w:val="FF0000"/>
                <w:sz w:val="24"/>
                <w:szCs w:val="24"/>
              </w:rPr>
              <w:t>-să plătească cu regularitate cotizaţia lunară ce va fi stabilită de către Consiliul Colegiului şi alte taxe profesionale stabilite de conducerea Colegiului şi conducerea Ordinului.</w:t>
            </w:r>
          </w:p>
          <w:p w:rsidR="00693399" w:rsidRPr="00693399" w:rsidRDefault="00693399" w:rsidP="00693399">
            <w:pPr>
              <w:pStyle w:val="Listparagraf"/>
              <w:ind w:left="5"/>
              <w:jc w:val="both"/>
              <w:rPr>
                <w:rFonts w:ascii="Times New Roman" w:hAnsi="Times New Roman" w:cs="Times New Roman"/>
                <w:color w:val="FF0000"/>
                <w:sz w:val="24"/>
                <w:szCs w:val="24"/>
              </w:rPr>
            </w:pPr>
          </w:p>
          <w:p w:rsidR="00693399" w:rsidRPr="00693399" w:rsidRDefault="00693399" w:rsidP="00693399">
            <w:pPr>
              <w:pStyle w:val="Listparagraf"/>
              <w:ind w:left="5"/>
              <w:jc w:val="both"/>
              <w:rPr>
                <w:rFonts w:ascii="Times New Roman" w:hAnsi="Times New Roman" w:cs="Times New Roman"/>
                <w:color w:val="FF0000"/>
                <w:sz w:val="24"/>
                <w:szCs w:val="24"/>
              </w:rPr>
            </w:pPr>
            <w:r w:rsidRPr="00693399">
              <w:rPr>
                <w:rFonts w:ascii="Times New Roman" w:hAnsi="Times New Roman" w:cs="Times New Roman"/>
                <w:color w:val="FF0000"/>
                <w:sz w:val="24"/>
                <w:szCs w:val="24"/>
              </w:rPr>
              <w:t>-să participe la Adunările Generale şi la toate activităţile iniţiate de asociaţie, lipsa nemotivată la mai mult de 3 actiuni constituind abatere disciplinară.</w:t>
            </w:r>
          </w:p>
          <w:p w:rsidR="00693399" w:rsidRPr="00693399" w:rsidRDefault="00693399" w:rsidP="00693399">
            <w:pPr>
              <w:pStyle w:val="Listparagraf"/>
              <w:ind w:left="5"/>
              <w:jc w:val="both"/>
              <w:rPr>
                <w:rFonts w:ascii="Times New Roman" w:hAnsi="Times New Roman" w:cs="Times New Roman"/>
                <w:color w:val="FF0000"/>
                <w:sz w:val="24"/>
                <w:szCs w:val="24"/>
              </w:rPr>
            </w:pPr>
          </w:p>
          <w:p w:rsidR="009840FD" w:rsidRPr="00CA2A9B" w:rsidRDefault="002E6A06" w:rsidP="00CA2A9B">
            <w:pPr>
              <w:pStyle w:val="Listparagraf"/>
              <w:ind w:left="5"/>
              <w:jc w:val="both"/>
              <w:rPr>
                <w:rFonts w:ascii="Times New Roman" w:hAnsi="Times New Roman" w:cs="Times New Roman"/>
                <w:color w:val="FF0000"/>
                <w:sz w:val="24"/>
                <w:szCs w:val="24"/>
              </w:rPr>
            </w:pPr>
            <w:r w:rsidRPr="00CA2A9B">
              <w:rPr>
                <w:rFonts w:ascii="Times New Roman" w:hAnsi="Times New Roman" w:cs="Times New Roman"/>
                <w:color w:val="FF0000"/>
                <w:sz w:val="24"/>
                <w:szCs w:val="24"/>
              </w:rPr>
              <w:t xml:space="preserve"> </w:t>
            </w:r>
          </w:p>
        </w:tc>
      </w:tr>
      <w:tr w:rsidR="007F4690" w:rsidTr="007F4690">
        <w:tc>
          <w:tcPr>
            <w:tcW w:w="4652" w:type="dxa"/>
          </w:tcPr>
          <w:p w:rsidR="00CF0FDB" w:rsidRDefault="00CA2A9B" w:rsidP="00CA2A9B">
            <w:pPr>
              <w:pStyle w:val="NormalWeb"/>
              <w:spacing w:after="0"/>
              <w:jc w:val="both"/>
            </w:pPr>
            <w:r w:rsidRPr="00CA2A9B">
              <w:rPr>
                <w:b/>
              </w:rPr>
              <w:t>Art.13.</w:t>
            </w:r>
            <w:r>
              <w:t xml:space="preserve"> </w:t>
            </w:r>
          </w:p>
          <w:p w:rsidR="00CA2A9B" w:rsidRPr="00CA2A9B" w:rsidRDefault="00CA2A9B" w:rsidP="00CA2A9B">
            <w:pPr>
              <w:pStyle w:val="NormalWeb"/>
              <w:spacing w:after="0"/>
              <w:jc w:val="both"/>
            </w:pPr>
            <w:proofErr w:type="spellStart"/>
            <w:r w:rsidRPr="00CA2A9B">
              <w:t>Organele</w:t>
            </w:r>
            <w:proofErr w:type="spellEnd"/>
            <w:r w:rsidRPr="00CA2A9B">
              <w:t xml:space="preserve"> de </w:t>
            </w:r>
            <w:proofErr w:type="spellStart"/>
            <w:r w:rsidRPr="00CA2A9B">
              <w:t>conducere</w:t>
            </w:r>
            <w:proofErr w:type="spellEnd"/>
            <w:r w:rsidRPr="00CA2A9B">
              <w:t xml:space="preserve"> ale COLEGIULUI CONSILIERILOR JURIDICI ALBA sunt:</w:t>
            </w:r>
          </w:p>
          <w:p w:rsidR="00CA2A9B" w:rsidRPr="00CA2A9B" w:rsidRDefault="00CA2A9B" w:rsidP="00CA2A9B">
            <w:pPr>
              <w:pStyle w:val="NormalWeb"/>
              <w:spacing w:after="0"/>
            </w:pPr>
            <w:r>
              <w:t xml:space="preserve"> -</w:t>
            </w:r>
            <w:proofErr w:type="spellStart"/>
            <w:r w:rsidRPr="00CA2A9B">
              <w:t>Adunarea</w:t>
            </w:r>
            <w:proofErr w:type="spellEnd"/>
            <w:r w:rsidRPr="00CA2A9B">
              <w:t xml:space="preserve"> </w:t>
            </w:r>
            <w:proofErr w:type="spellStart"/>
            <w:r w:rsidRPr="00CA2A9B">
              <w:t>Generală</w:t>
            </w:r>
            <w:proofErr w:type="spellEnd"/>
          </w:p>
          <w:p w:rsidR="00CA2A9B" w:rsidRDefault="00CA2A9B" w:rsidP="00CA2A9B">
            <w:pPr>
              <w:pStyle w:val="NormalWeb"/>
              <w:spacing w:after="0"/>
              <w:jc w:val="both"/>
            </w:pPr>
            <w:r>
              <w:t xml:space="preserve"> </w:t>
            </w:r>
            <w:r w:rsidRPr="00CA2A9B">
              <w:t>-</w:t>
            </w:r>
            <w:proofErr w:type="spellStart"/>
            <w:r w:rsidRPr="00CA2A9B">
              <w:t>Consiliul</w:t>
            </w:r>
            <w:proofErr w:type="spellEnd"/>
            <w:r w:rsidRPr="00CA2A9B">
              <w:t xml:space="preserve"> Director ce va </w:t>
            </w:r>
            <w:proofErr w:type="spellStart"/>
            <w:r w:rsidRPr="00CA2A9B">
              <w:t>purta</w:t>
            </w:r>
            <w:proofErr w:type="spellEnd"/>
            <w:r w:rsidRPr="00CA2A9B">
              <w:t xml:space="preserve"> </w:t>
            </w:r>
            <w:proofErr w:type="spellStart"/>
            <w:r w:rsidRPr="00CA2A9B">
              <w:t>denumirea</w:t>
            </w:r>
            <w:proofErr w:type="spellEnd"/>
            <w:r w:rsidRPr="00CA2A9B">
              <w:t xml:space="preserve"> de </w:t>
            </w:r>
            <w:proofErr w:type="spellStart"/>
            <w:r w:rsidRPr="00CA2A9B">
              <w:t>Consiliul</w:t>
            </w:r>
            <w:proofErr w:type="spellEnd"/>
            <w:r w:rsidRPr="00CA2A9B">
              <w:t xml:space="preserve"> </w:t>
            </w:r>
            <w:proofErr w:type="spellStart"/>
            <w:r w:rsidRPr="00CA2A9B">
              <w:t>Colegiului</w:t>
            </w:r>
            <w:proofErr w:type="spellEnd"/>
            <w:r w:rsidRPr="00CA2A9B">
              <w:t xml:space="preserve">, </w:t>
            </w:r>
            <w:proofErr w:type="spellStart"/>
            <w:r w:rsidRPr="00CA2A9B">
              <w:t>compus</w:t>
            </w:r>
            <w:proofErr w:type="spellEnd"/>
            <w:r w:rsidRPr="00CA2A9B">
              <w:t xml:space="preserve"> din </w:t>
            </w:r>
            <w:proofErr w:type="spellStart"/>
            <w:r w:rsidRPr="00CA2A9B">
              <w:t>Decan</w:t>
            </w:r>
            <w:proofErr w:type="spellEnd"/>
            <w:r w:rsidRPr="00CA2A9B">
              <w:t xml:space="preserve">, </w:t>
            </w:r>
            <w:proofErr w:type="spellStart"/>
            <w:r w:rsidRPr="00CA2A9B">
              <w:t>Prodecan</w:t>
            </w:r>
            <w:proofErr w:type="spellEnd"/>
            <w:r w:rsidRPr="00CA2A9B">
              <w:t xml:space="preserve">, </w:t>
            </w:r>
            <w:proofErr w:type="spellStart"/>
            <w:r w:rsidRPr="00CA2A9B">
              <w:t>Secretar</w:t>
            </w:r>
            <w:proofErr w:type="spellEnd"/>
            <w:r>
              <w:t xml:space="preserve"> General, </w:t>
            </w:r>
            <w:proofErr w:type="spellStart"/>
            <w:r>
              <w:t>Trezorier</w:t>
            </w:r>
            <w:proofErr w:type="spellEnd"/>
            <w:r>
              <w:t xml:space="preserve"> şi </w:t>
            </w:r>
            <w:proofErr w:type="spellStart"/>
            <w:r>
              <w:t>membrii</w:t>
            </w:r>
            <w:proofErr w:type="spellEnd"/>
            <w:r>
              <w:t>.</w:t>
            </w:r>
          </w:p>
          <w:p w:rsidR="007F4690" w:rsidRPr="00CA2A9B" w:rsidRDefault="00CA2A9B" w:rsidP="00CA2A9B">
            <w:pPr>
              <w:pStyle w:val="NormalWeb"/>
              <w:spacing w:after="0"/>
              <w:jc w:val="both"/>
            </w:pPr>
            <w:r w:rsidRPr="00CA2A9B">
              <w:t xml:space="preserve"> -</w:t>
            </w:r>
            <w:proofErr w:type="spellStart"/>
            <w:r w:rsidRPr="00CA2A9B">
              <w:t>Comisia</w:t>
            </w:r>
            <w:proofErr w:type="spellEnd"/>
            <w:r w:rsidRPr="00CA2A9B">
              <w:t xml:space="preserve"> de </w:t>
            </w:r>
            <w:proofErr w:type="spellStart"/>
            <w:r w:rsidRPr="00CA2A9B">
              <w:t>cenzori</w:t>
            </w:r>
            <w:proofErr w:type="spellEnd"/>
            <w:r w:rsidRPr="00CA2A9B">
              <w:t xml:space="preserve"> </w:t>
            </w:r>
            <w:proofErr w:type="spellStart"/>
            <w:r w:rsidRPr="00CA2A9B">
              <w:t>formată</w:t>
            </w:r>
            <w:proofErr w:type="spellEnd"/>
            <w:r w:rsidRPr="00CA2A9B">
              <w:t xml:space="preserve"> din </w:t>
            </w:r>
            <w:proofErr w:type="spellStart"/>
            <w:r w:rsidRPr="00CA2A9B">
              <w:t>trei</w:t>
            </w:r>
            <w:proofErr w:type="spellEnd"/>
            <w:r w:rsidRPr="00CA2A9B">
              <w:t xml:space="preserve"> </w:t>
            </w:r>
            <w:proofErr w:type="spellStart"/>
            <w:r w:rsidRPr="00CA2A9B">
              <w:t>membrii</w:t>
            </w:r>
            <w:proofErr w:type="spellEnd"/>
          </w:p>
        </w:tc>
        <w:tc>
          <w:tcPr>
            <w:tcW w:w="4652" w:type="dxa"/>
          </w:tcPr>
          <w:p w:rsidR="00CF0FDB" w:rsidRDefault="00CA2A9B" w:rsidP="00CA2A9B">
            <w:pPr>
              <w:pStyle w:val="NormalWeb"/>
              <w:spacing w:before="0" w:beforeAutospacing="0" w:after="0" w:afterAutospacing="0"/>
              <w:rPr>
                <w:color w:val="FF0000"/>
              </w:rPr>
            </w:pPr>
            <w:r w:rsidRPr="00CA2A9B">
              <w:rPr>
                <w:rStyle w:val="Robust"/>
                <w:color w:val="FF0000"/>
              </w:rPr>
              <w:t>Art.13.</w:t>
            </w:r>
            <w:r w:rsidRPr="00CA2A9B">
              <w:rPr>
                <w:color w:val="FF0000"/>
              </w:rPr>
              <w:t xml:space="preserve"> </w:t>
            </w:r>
            <w:r w:rsidR="00CF0FDB">
              <w:rPr>
                <w:color w:val="FF0000"/>
              </w:rPr>
              <w:t>(</w:t>
            </w:r>
            <w:proofErr w:type="spellStart"/>
            <w:r w:rsidR="00CF0FDB">
              <w:rPr>
                <w:color w:val="FF0000"/>
              </w:rPr>
              <w:t>se</w:t>
            </w:r>
            <w:proofErr w:type="spellEnd"/>
            <w:r w:rsidR="00CF0FDB">
              <w:rPr>
                <w:color w:val="FF0000"/>
              </w:rPr>
              <w:t xml:space="preserve"> </w:t>
            </w:r>
            <w:proofErr w:type="spellStart"/>
            <w:r w:rsidR="00CF0FDB">
              <w:rPr>
                <w:color w:val="FF0000"/>
              </w:rPr>
              <w:t>modifică</w:t>
            </w:r>
            <w:proofErr w:type="spellEnd"/>
            <w:r w:rsidR="00CF0FDB">
              <w:rPr>
                <w:color w:val="FF0000"/>
              </w:rPr>
              <w:t>)</w:t>
            </w:r>
            <w:r w:rsidR="00CF0FDB" w:rsidRPr="00CA2A9B">
              <w:rPr>
                <w:color w:val="FF0000"/>
              </w:rPr>
              <w:br/>
            </w:r>
            <w:r w:rsidRPr="00CA2A9B">
              <w:rPr>
                <w:color w:val="FF0000"/>
              </w:rPr>
              <w:t xml:space="preserve"> </w:t>
            </w:r>
          </w:p>
          <w:p w:rsidR="00CA2A9B" w:rsidRDefault="00CA2A9B" w:rsidP="00CA2A9B">
            <w:pPr>
              <w:pStyle w:val="NormalWeb"/>
              <w:spacing w:before="0" w:beforeAutospacing="0" w:after="0" w:afterAutospacing="0"/>
              <w:rPr>
                <w:color w:val="FF0000"/>
              </w:rPr>
            </w:pPr>
            <w:proofErr w:type="spellStart"/>
            <w:r w:rsidRPr="00CA2A9B">
              <w:rPr>
                <w:color w:val="FF0000"/>
              </w:rPr>
              <w:t>Organele</w:t>
            </w:r>
            <w:proofErr w:type="spellEnd"/>
            <w:r w:rsidRPr="00CA2A9B">
              <w:rPr>
                <w:color w:val="FF0000"/>
              </w:rPr>
              <w:t xml:space="preserve"> de </w:t>
            </w:r>
            <w:proofErr w:type="spellStart"/>
            <w:r w:rsidRPr="00CA2A9B">
              <w:rPr>
                <w:color w:val="FF0000"/>
              </w:rPr>
              <w:t>conducere</w:t>
            </w:r>
            <w:proofErr w:type="spellEnd"/>
            <w:r w:rsidRPr="00CA2A9B">
              <w:rPr>
                <w:color w:val="FF0000"/>
              </w:rPr>
              <w:t xml:space="preserve"> ale COLEGIULUI CONSILIERILOR JURIDICI ALBA sunt:          </w:t>
            </w:r>
          </w:p>
          <w:p w:rsidR="003B626B" w:rsidRDefault="00CA2A9B" w:rsidP="00CA2A9B">
            <w:pPr>
              <w:pStyle w:val="NormalWeb"/>
              <w:spacing w:before="0" w:beforeAutospacing="0" w:after="0" w:afterAutospacing="0"/>
              <w:rPr>
                <w:color w:val="FF0000"/>
              </w:rPr>
            </w:pPr>
            <w:r w:rsidRPr="00CA2A9B">
              <w:rPr>
                <w:color w:val="FF0000"/>
              </w:rPr>
              <w:t xml:space="preserve"> </w:t>
            </w:r>
          </w:p>
          <w:p w:rsidR="00CA2A9B" w:rsidRDefault="00CA2A9B" w:rsidP="00CA2A9B">
            <w:pPr>
              <w:pStyle w:val="NormalWeb"/>
              <w:spacing w:before="0" w:beforeAutospacing="0" w:after="0" w:afterAutospacing="0"/>
              <w:rPr>
                <w:color w:val="FF0000"/>
              </w:rPr>
            </w:pPr>
            <w:r w:rsidRPr="00CA2A9B">
              <w:rPr>
                <w:color w:val="FF0000"/>
              </w:rPr>
              <w:t>-</w:t>
            </w:r>
            <w:proofErr w:type="spellStart"/>
            <w:r w:rsidRPr="00CA2A9B">
              <w:rPr>
                <w:color w:val="FF0000"/>
              </w:rPr>
              <w:t>Adunarea</w:t>
            </w:r>
            <w:proofErr w:type="spellEnd"/>
            <w:r w:rsidRPr="00CA2A9B">
              <w:rPr>
                <w:color w:val="FF0000"/>
              </w:rPr>
              <w:t xml:space="preserve"> </w:t>
            </w:r>
            <w:proofErr w:type="spellStart"/>
            <w:r w:rsidRPr="00CA2A9B">
              <w:rPr>
                <w:color w:val="FF0000"/>
              </w:rPr>
              <w:t>Generală</w:t>
            </w:r>
            <w:proofErr w:type="spellEnd"/>
            <w:r w:rsidRPr="00CA2A9B">
              <w:rPr>
                <w:color w:val="FF0000"/>
              </w:rPr>
              <w:br/>
              <w:t xml:space="preserve">           </w:t>
            </w:r>
          </w:p>
          <w:p w:rsidR="00CA2A9B" w:rsidRPr="00CA2A9B" w:rsidRDefault="00CA2A9B" w:rsidP="00CA2A9B">
            <w:pPr>
              <w:pStyle w:val="NormalWeb"/>
              <w:spacing w:before="0" w:beforeAutospacing="0" w:after="0" w:afterAutospacing="0"/>
              <w:rPr>
                <w:color w:val="FF0000"/>
              </w:rPr>
            </w:pPr>
            <w:r w:rsidRPr="00CA2A9B">
              <w:rPr>
                <w:color w:val="FF0000"/>
              </w:rPr>
              <w:t>-</w:t>
            </w:r>
            <w:proofErr w:type="spellStart"/>
            <w:r w:rsidRPr="00CA2A9B">
              <w:rPr>
                <w:color w:val="FF0000"/>
              </w:rPr>
              <w:t>Consiliul</w:t>
            </w:r>
            <w:proofErr w:type="spellEnd"/>
            <w:r w:rsidRPr="00CA2A9B">
              <w:rPr>
                <w:color w:val="FF0000"/>
              </w:rPr>
              <w:t xml:space="preserve"> Director ce va </w:t>
            </w:r>
            <w:proofErr w:type="spellStart"/>
            <w:r w:rsidRPr="00CA2A9B">
              <w:rPr>
                <w:color w:val="FF0000"/>
              </w:rPr>
              <w:t>purta</w:t>
            </w:r>
            <w:proofErr w:type="spellEnd"/>
            <w:r w:rsidRPr="00CA2A9B">
              <w:rPr>
                <w:color w:val="FF0000"/>
              </w:rPr>
              <w:t xml:space="preserve"> </w:t>
            </w:r>
            <w:proofErr w:type="spellStart"/>
            <w:r w:rsidRPr="00CA2A9B">
              <w:rPr>
                <w:color w:val="FF0000"/>
              </w:rPr>
              <w:t>denumirea</w:t>
            </w:r>
            <w:proofErr w:type="spellEnd"/>
            <w:r w:rsidRPr="00CA2A9B">
              <w:rPr>
                <w:color w:val="FF0000"/>
              </w:rPr>
              <w:t xml:space="preserve"> de </w:t>
            </w:r>
            <w:proofErr w:type="spellStart"/>
            <w:r w:rsidRPr="00CA2A9B">
              <w:rPr>
                <w:color w:val="FF0000"/>
              </w:rPr>
              <w:t>Consiliul</w:t>
            </w:r>
            <w:proofErr w:type="spellEnd"/>
            <w:r w:rsidRPr="00CA2A9B">
              <w:rPr>
                <w:color w:val="FF0000"/>
              </w:rPr>
              <w:t xml:space="preserve"> </w:t>
            </w:r>
            <w:proofErr w:type="spellStart"/>
            <w:r w:rsidRPr="00CA2A9B">
              <w:rPr>
                <w:color w:val="FF0000"/>
              </w:rPr>
              <w:t>Colegiului</w:t>
            </w:r>
            <w:proofErr w:type="spellEnd"/>
            <w:r w:rsidRPr="00CA2A9B">
              <w:rPr>
                <w:color w:val="FF0000"/>
              </w:rPr>
              <w:t xml:space="preserve">, </w:t>
            </w:r>
            <w:proofErr w:type="spellStart"/>
            <w:r w:rsidRPr="00CA2A9B">
              <w:rPr>
                <w:color w:val="FF0000"/>
              </w:rPr>
              <w:t>compus</w:t>
            </w:r>
            <w:proofErr w:type="spellEnd"/>
            <w:r w:rsidRPr="00CA2A9B">
              <w:rPr>
                <w:color w:val="FF0000"/>
              </w:rPr>
              <w:t xml:space="preserve"> din </w:t>
            </w:r>
            <w:proofErr w:type="spellStart"/>
            <w:r w:rsidRPr="00CA2A9B">
              <w:rPr>
                <w:color w:val="FF0000"/>
              </w:rPr>
              <w:t>Decan</w:t>
            </w:r>
            <w:proofErr w:type="spellEnd"/>
            <w:r w:rsidRPr="00CA2A9B">
              <w:rPr>
                <w:color w:val="FF0000"/>
              </w:rPr>
              <w:t xml:space="preserve">, </w:t>
            </w:r>
            <w:proofErr w:type="spellStart"/>
            <w:r w:rsidRPr="00CA2A9B">
              <w:rPr>
                <w:color w:val="FF0000"/>
              </w:rPr>
              <w:t>Prodecan</w:t>
            </w:r>
            <w:proofErr w:type="spellEnd"/>
            <w:r w:rsidRPr="00CA2A9B">
              <w:rPr>
                <w:color w:val="FF0000"/>
              </w:rPr>
              <w:t xml:space="preserve">, </w:t>
            </w:r>
            <w:proofErr w:type="spellStart"/>
            <w:r w:rsidRPr="00CA2A9B">
              <w:rPr>
                <w:color w:val="FF0000"/>
              </w:rPr>
              <w:t>Secretar</w:t>
            </w:r>
            <w:proofErr w:type="spellEnd"/>
            <w:r w:rsidRPr="00CA2A9B">
              <w:rPr>
                <w:color w:val="FF0000"/>
              </w:rPr>
              <w:t xml:space="preserve"> General, </w:t>
            </w:r>
            <w:proofErr w:type="spellStart"/>
            <w:r w:rsidRPr="00CA2A9B">
              <w:rPr>
                <w:color w:val="FF0000"/>
              </w:rPr>
              <w:t>Trezorier</w:t>
            </w:r>
            <w:proofErr w:type="spellEnd"/>
            <w:r w:rsidRPr="00CA2A9B">
              <w:rPr>
                <w:color w:val="FF0000"/>
              </w:rPr>
              <w:t xml:space="preserve"> şi </w:t>
            </w:r>
            <w:proofErr w:type="spellStart"/>
            <w:r w:rsidRPr="00CA2A9B">
              <w:rPr>
                <w:color w:val="FF0000"/>
              </w:rPr>
              <w:t>membrii</w:t>
            </w:r>
            <w:proofErr w:type="spellEnd"/>
            <w:r w:rsidRPr="00CA2A9B">
              <w:rPr>
                <w:color w:val="FF0000"/>
              </w:rPr>
              <w:t>.</w:t>
            </w:r>
            <w:r w:rsidRPr="00CA2A9B">
              <w:rPr>
                <w:color w:val="FF0000"/>
              </w:rPr>
              <w:br/>
            </w:r>
          </w:p>
          <w:p w:rsidR="007F4690" w:rsidRDefault="007F4690" w:rsidP="00CA2A9B">
            <w:pPr>
              <w:jc w:val="both"/>
              <w:rPr>
                <w:rFonts w:ascii="Times New Roman" w:hAnsi="Times New Roman" w:cs="Times New Roman"/>
                <w:b/>
                <w:sz w:val="24"/>
                <w:szCs w:val="24"/>
                <w:lang w:val="en-US"/>
              </w:rPr>
            </w:pPr>
          </w:p>
        </w:tc>
      </w:tr>
      <w:tr w:rsidR="007F4690" w:rsidTr="009C69CB">
        <w:trPr>
          <w:trHeight w:val="6810"/>
        </w:trPr>
        <w:tc>
          <w:tcPr>
            <w:tcW w:w="4652" w:type="dxa"/>
          </w:tcPr>
          <w:p w:rsidR="00AB2EAE" w:rsidRDefault="00AB2EAE" w:rsidP="00AB2EAE">
            <w:pPr>
              <w:jc w:val="both"/>
              <w:rPr>
                <w:rStyle w:val="Robust"/>
                <w:rFonts w:ascii="Times New Roman" w:hAnsi="Times New Roman" w:cs="Times New Roman"/>
                <w:b w:val="0"/>
                <w:color w:val="000000"/>
                <w:sz w:val="24"/>
                <w:szCs w:val="24"/>
                <w:lang w:val="fr-FR"/>
              </w:rPr>
            </w:pPr>
            <w:r w:rsidRPr="00AB2EAE">
              <w:rPr>
                <w:rStyle w:val="Robust"/>
                <w:rFonts w:ascii="Times New Roman" w:hAnsi="Times New Roman" w:cs="Times New Roman"/>
                <w:color w:val="000000"/>
                <w:sz w:val="24"/>
                <w:szCs w:val="24"/>
                <w:lang w:val="fr-FR"/>
              </w:rPr>
              <w:lastRenderedPageBreak/>
              <w:t>Art.14.</w:t>
            </w:r>
            <w:r w:rsidRPr="00AB2EAE">
              <w:rPr>
                <w:rStyle w:val="Robust"/>
                <w:rFonts w:ascii="Times New Roman" w:hAnsi="Times New Roman" w:cs="Times New Roman"/>
                <w:b w:val="0"/>
                <w:color w:val="000000"/>
                <w:sz w:val="24"/>
                <w:szCs w:val="24"/>
                <w:lang w:val="fr-FR"/>
              </w:rPr>
              <w:t xml:space="preserve"> </w:t>
            </w:r>
          </w:p>
          <w:p w:rsidR="00AB2EAE" w:rsidRPr="00AB2EAE" w:rsidRDefault="00AB2EAE" w:rsidP="00AB2EAE">
            <w:pPr>
              <w:jc w:val="both"/>
              <w:rPr>
                <w:rStyle w:val="Robust"/>
                <w:rFonts w:ascii="Times New Roman" w:hAnsi="Times New Roman" w:cs="Times New Roman"/>
                <w:b w:val="0"/>
                <w:color w:val="000000"/>
                <w:sz w:val="24"/>
                <w:szCs w:val="24"/>
                <w:lang w:val="fr-FR"/>
              </w:rPr>
            </w:pPr>
            <w:r w:rsidRPr="00AB2EAE">
              <w:rPr>
                <w:rStyle w:val="Robust"/>
                <w:rFonts w:ascii="Times New Roman" w:hAnsi="Times New Roman" w:cs="Times New Roman"/>
                <w:b w:val="0"/>
                <w:color w:val="000000"/>
                <w:sz w:val="24"/>
                <w:szCs w:val="24"/>
                <w:lang w:val="fr-FR"/>
              </w:rPr>
              <w:t>Adunarea Generală.</w:t>
            </w:r>
          </w:p>
          <w:p w:rsidR="00AB2EAE" w:rsidRPr="00AB2EAE" w:rsidRDefault="00AB2EAE" w:rsidP="00AB2EAE">
            <w:pPr>
              <w:jc w:val="both"/>
              <w:rPr>
                <w:rStyle w:val="Robust"/>
                <w:rFonts w:ascii="Times New Roman" w:hAnsi="Times New Roman" w:cs="Times New Roman"/>
                <w:b w:val="0"/>
                <w:color w:val="000000"/>
                <w:sz w:val="24"/>
                <w:szCs w:val="24"/>
                <w:lang w:val="fr-FR"/>
              </w:rPr>
            </w:pPr>
            <w:r w:rsidRPr="00AB2EAE">
              <w:rPr>
                <w:rStyle w:val="Robust"/>
                <w:rFonts w:ascii="Times New Roman" w:hAnsi="Times New Roman" w:cs="Times New Roman"/>
                <w:b w:val="0"/>
                <w:color w:val="000000"/>
                <w:sz w:val="24"/>
                <w:szCs w:val="24"/>
                <w:lang w:val="fr-FR"/>
              </w:rPr>
              <w:t xml:space="preserve">           Adunarea Generală este organul suprem de decizie al COLEGIULUI CONSILIERILOR JURIDICI ALBA şi se compune iniţial din membrii comitetului de iniţiativă şi toţi asociaţii fondatori ale căror nume şi adrese sunt enumerate în tabelul nominal anexat şi al actului constitutiv.</w:t>
            </w:r>
          </w:p>
          <w:p w:rsidR="00AB2EAE" w:rsidRDefault="00AB2EAE" w:rsidP="007F4690">
            <w:pPr>
              <w:jc w:val="both"/>
              <w:rPr>
                <w:rStyle w:val="Robust"/>
                <w:rFonts w:ascii="Times New Roman" w:hAnsi="Times New Roman" w:cs="Times New Roman"/>
                <w:color w:val="000000"/>
                <w:sz w:val="24"/>
                <w:szCs w:val="24"/>
                <w:lang w:val="fr-FR"/>
              </w:rPr>
            </w:pPr>
          </w:p>
          <w:p w:rsidR="009C69CB" w:rsidRPr="009C69CB" w:rsidRDefault="009C69CB" w:rsidP="007F4690">
            <w:pPr>
              <w:jc w:val="both"/>
              <w:rPr>
                <w:rStyle w:val="Robust"/>
                <w:rFonts w:ascii="Times New Roman" w:hAnsi="Times New Roman" w:cs="Times New Roman"/>
                <w:b w:val="0"/>
                <w:color w:val="000000"/>
                <w:sz w:val="24"/>
                <w:szCs w:val="24"/>
                <w:lang w:val="fr-FR"/>
              </w:rPr>
            </w:pPr>
            <w:r w:rsidRPr="009C69CB">
              <w:rPr>
                <w:rStyle w:val="Robust"/>
                <w:rFonts w:ascii="Times New Roman" w:hAnsi="Times New Roman" w:cs="Times New Roman"/>
                <w:b w:val="0"/>
                <w:color w:val="000000"/>
                <w:sz w:val="24"/>
                <w:szCs w:val="24"/>
                <w:lang w:val="fr-FR"/>
              </w:rPr>
              <w:t>Alegerea organelor de conducere ale asociaţiei se face prin vot deschis.</w:t>
            </w:r>
          </w:p>
          <w:p w:rsidR="00AB2EAE" w:rsidRDefault="00AB2EAE" w:rsidP="007F4690">
            <w:pPr>
              <w:jc w:val="both"/>
              <w:rPr>
                <w:rStyle w:val="Robust"/>
                <w:rFonts w:ascii="Times New Roman" w:hAnsi="Times New Roman" w:cs="Times New Roman"/>
                <w:color w:val="000000"/>
                <w:sz w:val="24"/>
                <w:szCs w:val="24"/>
                <w:lang w:val="fr-FR"/>
              </w:rPr>
            </w:pPr>
          </w:p>
          <w:p w:rsidR="009C69CB" w:rsidRDefault="009C69CB" w:rsidP="007F4690">
            <w:pPr>
              <w:jc w:val="both"/>
              <w:rPr>
                <w:rStyle w:val="Robust"/>
                <w:rFonts w:ascii="Times New Roman" w:hAnsi="Times New Roman" w:cs="Times New Roman"/>
                <w:b w:val="0"/>
                <w:color w:val="000000"/>
                <w:sz w:val="24"/>
                <w:szCs w:val="24"/>
                <w:lang w:val="fr-FR"/>
              </w:rPr>
            </w:pPr>
            <w:r w:rsidRPr="009C69CB">
              <w:rPr>
                <w:rStyle w:val="Robust"/>
                <w:rFonts w:ascii="Times New Roman" w:hAnsi="Times New Roman" w:cs="Times New Roman"/>
                <w:b w:val="0"/>
                <w:color w:val="000000"/>
                <w:sz w:val="24"/>
                <w:szCs w:val="24"/>
                <w:lang w:val="fr-FR"/>
              </w:rPr>
              <w:t>Adunarea Generală extraordinară poate fi convocată de orice organ de conducere al Colegiului sau de 2/3 din membrii săi activi sau de către 1/3 din membrii fondatori ai asociaţiei. Prima Adunare generală întrunitădupă constituirea legală a Asociaţiei profesionale COLEGIULUI CONSILIERILOR JURIDICI ALBA va decide completarea conducerii asociaţiei, în condiţiile în care acest lucru este necesar.</w:t>
            </w:r>
          </w:p>
          <w:p w:rsidR="009C69CB" w:rsidRDefault="009C69CB" w:rsidP="007F4690">
            <w:pPr>
              <w:jc w:val="both"/>
              <w:rPr>
                <w:rStyle w:val="Robust"/>
                <w:rFonts w:ascii="Times New Roman" w:hAnsi="Times New Roman" w:cs="Times New Roman"/>
                <w:b w:val="0"/>
                <w:color w:val="000000"/>
                <w:sz w:val="24"/>
                <w:szCs w:val="24"/>
                <w:lang w:val="fr-FR"/>
              </w:rPr>
            </w:pPr>
          </w:p>
          <w:p w:rsidR="007F4690" w:rsidRPr="0019567B" w:rsidRDefault="007F4690" w:rsidP="007F4690">
            <w:pPr>
              <w:jc w:val="both"/>
              <w:rPr>
                <w:rFonts w:ascii="Times New Roman" w:hAnsi="Times New Roman" w:cs="Times New Roman"/>
                <w:b/>
                <w:sz w:val="24"/>
                <w:szCs w:val="24"/>
                <w:lang w:val="en-US"/>
              </w:rPr>
            </w:pPr>
          </w:p>
        </w:tc>
        <w:tc>
          <w:tcPr>
            <w:tcW w:w="4652" w:type="dxa"/>
          </w:tcPr>
          <w:p w:rsidR="009C69CB" w:rsidRPr="009C69CB" w:rsidRDefault="00AB2EAE" w:rsidP="00AB2EAE">
            <w:pPr>
              <w:jc w:val="both"/>
              <w:rPr>
                <w:rFonts w:ascii="Times New Roman" w:hAnsi="Times New Roman" w:cs="Times New Roman"/>
                <w:b/>
                <w:color w:val="FF0000"/>
                <w:sz w:val="24"/>
                <w:szCs w:val="24"/>
                <w:lang w:val="en-US"/>
              </w:rPr>
            </w:pPr>
            <w:r w:rsidRPr="009C69CB">
              <w:rPr>
                <w:rFonts w:ascii="Times New Roman" w:hAnsi="Times New Roman" w:cs="Times New Roman"/>
                <w:b/>
                <w:color w:val="FF0000"/>
                <w:sz w:val="24"/>
                <w:szCs w:val="24"/>
                <w:lang w:val="en-US"/>
              </w:rPr>
              <w:t>Art.14.</w:t>
            </w:r>
            <w:r w:rsidR="00CF0FDB">
              <w:rPr>
                <w:rFonts w:ascii="Times New Roman" w:hAnsi="Times New Roman" w:cs="Times New Roman"/>
                <w:b/>
                <w:color w:val="FF0000"/>
                <w:sz w:val="24"/>
                <w:szCs w:val="24"/>
                <w:lang w:val="en-US"/>
              </w:rPr>
              <w:t xml:space="preserve"> </w:t>
            </w:r>
            <w:r w:rsidR="00CF0FDB" w:rsidRPr="00CF0FDB">
              <w:rPr>
                <w:rFonts w:ascii="Times New Roman" w:hAnsi="Times New Roman" w:cs="Times New Roman"/>
                <w:color w:val="FF0000"/>
                <w:sz w:val="24"/>
                <w:szCs w:val="24"/>
                <w:lang w:val="en-US"/>
              </w:rPr>
              <w:t>(se modifică)</w:t>
            </w:r>
            <w:r w:rsidRPr="00CF0FDB">
              <w:rPr>
                <w:rFonts w:ascii="Times New Roman" w:hAnsi="Times New Roman" w:cs="Times New Roman"/>
                <w:color w:val="FF0000"/>
                <w:sz w:val="24"/>
                <w:szCs w:val="24"/>
                <w:lang w:val="en-US"/>
              </w:rPr>
              <w:t xml:space="preserve"> </w:t>
            </w:r>
          </w:p>
          <w:p w:rsidR="00AB2EAE" w:rsidRPr="009C69CB" w:rsidRDefault="00AB2EAE" w:rsidP="00AB2EAE">
            <w:pPr>
              <w:jc w:val="both"/>
              <w:rPr>
                <w:rFonts w:ascii="Times New Roman" w:hAnsi="Times New Roman" w:cs="Times New Roman"/>
                <w:color w:val="FF0000"/>
                <w:sz w:val="24"/>
                <w:szCs w:val="24"/>
                <w:lang w:val="en-US"/>
              </w:rPr>
            </w:pPr>
            <w:r w:rsidRPr="009C69CB">
              <w:rPr>
                <w:rFonts w:ascii="Times New Roman" w:hAnsi="Times New Roman" w:cs="Times New Roman"/>
                <w:color w:val="FF0000"/>
                <w:sz w:val="24"/>
                <w:szCs w:val="24"/>
                <w:lang w:val="en-US"/>
              </w:rPr>
              <w:t>Adunarea Generală.</w:t>
            </w:r>
          </w:p>
          <w:p w:rsidR="007F4690" w:rsidRDefault="00AB2EAE" w:rsidP="00AB2EAE">
            <w:pPr>
              <w:jc w:val="both"/>
              <w:rPr>
                <w:rFonts w:ascii="Times New Roman" w:hAnsi="Times New Roman" w:cs="Times New Roman"/>
                <w:color w:val="FF0000"/>
                <w:sz w:val="24"/>
                <w:szCs w:val="24"/>
                <w:lang w:val="en-US"/>
              </w:rPr>
            </w:pPr>
            <w:r w:rsidRPr="009C69CB">
              <w:rPr>
                <w:rFonts w:ascii="Times New Roman" w:hAnsi="Times New Roman" w:cs="Times New Roman"/>
                <w:color w:val="FF0000"/>
                <w:sz w:val="24"/>
                <w:szCs w:val="24"/>
                <w:lang w:val="en-US"/>
              </w:rPr>
              <w:t xml:space="preserve">           Adunarea Generală este organul suprem de decizie al COLEGIULUI CONSILIERILOR JURIDICI ALBA şi se compune iniţial din membrii comitetului de iniţiativă şi toţi asociaţii fondatori</w:t>
            </w:r>
            <w:r w:rsidR="009C69CB" w:rsidRPr="009C69CB">
              <w:rPr>
                <w:rFonts w:ascii="Times New Roman" w:hAnsi="Times New Roman" w:cs="Times New Roman"/>
                <w:color w:val="FF0000"/>
                <w:sz w:val="24"/>
                <w:szCs w:val="24"/>
                <w:lang w:val="en-US"/>
              </w:rPr>
              <w:t xml:space="preserve"> şi aderenţi</w:t>
            </w:r>
            <w:r w:rsidRPr="009C69CB">
              <w:rPr>
                <w:rFonts w:ascii="Times New Roman" w:hAnsi="Times New Roman" w:cs="Times New Roman"/>
                <w:color w:val="FF0000"/>
                <w:sz w:val="24"/>
                <w:szCs w:val="24"/>
                <w:lang w:val="en-US"/>
              </w:rPr>
              <w:t xml:space="preserve"> ale căror nume şi adrese sunt enumerate în tabelul nominal anexat şi al actului constitutiv.</w:t>
            </w:r>
          </w:p>
          <w:p w:rsidR="009C69CB" w:rsidRDefault="009C69CB" w:rsidP="00AB2EAE">
            <w:pPr>
              <w:jc w:val="both"/>
              <w:rPr>
                <w:rFonts w:ascii="Times New Roman" w:hAnsi="Times New Roman" w:cs="Times New Roman"/>
                <w:color w:val="FF0000"/>
                <w:sz w:val="24"/>
                <w:szCs w:val="24"/>
                <w:lang w:val="en-US"/>
              </w:rPr>
            </w:pPr>
          </w:p>
          <w:p w:rsidR="009C69CB" w:rsidRDefault="009C69CB" w:rsidP="00AB2EAE">
            <w:pPr>
              <w:jc w:val="both"/>
              <w:rPr>
                <w:rFonts w:ascii="Times New Roman" w:hAnsi="Times New Roman" w:cs="Times New Roman"/>
                <w:color w:val="FF0000"/>
                <w:sz w:val="24"/>
                <w:szCs w:val="24"/>
                <w:lang w:val="en-US"/>
              </w:rPr>
            </w:pPr>
            <w:r w:rsidRPr="009C69CB">
              <w:rPr>
                <w:rFonts w:ascii="Times New Roman" w:hAnsi="Times New Roman" w:cs="Times New Roman"/>
                <w:color w:val="FF0000"/>
                <w:sz w:val="24"/>
                <w:szCs w:val="24"/>
                <w:lang w:val="en-US"/>
              </w:rPr>
              <w:t>Alegerea organelor de conducere ale asociaţiei se face prin vot secret.</w:t>
            </w:r>
          </w:p>
          <w:p w:rsidR="009C69CB" w:rsidRDefault="009C69CB" w:rsidP="00AB2EAE">
            <w:pPr>
              <w:jc w:val="both"/>
              <w:rPr>
                <w:rFonts w:ascii="Times New Roman" w:hAnsi="Times New Roman" w:cs="Times New Roman"/>
                <w:color w:val="FF0000"/>
                <w:sz w:val="24"/>
                <w:szCs w:val="24"/>
                <w:lang w:val="en-US"/>
              </w:rPr>
            </w:pPr>
          </w:p>
          <w:p w:rsidR="009C69CB" w:rsidRPr="009C69CB" w:rsidRDefault="009C69CB" w:rsidP="00AB2EAE">
            <w:pPr>
              <w:jc w:val="both"/>
              <w:rPr>
                <w:rFonts w:ascii="Times New Roman" w:hAnsi="Times New Roman" w:cs="Times New Roman"/>
                <w:sz w:val="24"/>
                <w:szCs w:val="24"/>
                <w:lang w:val="en-US"/>
              </w:rPr>
            </w:pPr>
            <w:r w:rsidRPr="009C69CB">
              <w:rPr>
                <w:rFonts w:ascii="Times New Roman" w:hAnsi="Times New Roman" w:cs="Times New Roman"/>
                <w:color w:val="FF0000"/>
                <w:sz w:val="24"/>
                <w:szCs w:val="24"/>
                <w:lang w:val="en-US"/>
              </w:rPr>
              <w:t>Adunarea Generală extraordinară poate fi convocată de orice organ de conducere al Colegi</w:t>
            </w:r>
            <w:r w:rsidR="00212C5B">
              <w:rPr>
                <w:rFonts w:ascii="Times New Roman" w:hAnsi="Times New Roman" w:cs="Times New Roman"/>
                <w:color w:val="FF0000"/>
                <w:sz w:val="24"/>
                <w:szCs w:val="24"/>
                <w:lang w:val="en-US"/>
              </w:rPr>
              <w:t>ului sau de 1</w:t>
            </w:r>
            <w:r w:rsidRPr="009C69CB">
              <w:rPr>
                <w:rFonts w:ascii="Times New Roman" w:hAnsi="Times New Roman" w:cs="Times New Roman"/>
                <w:color w:val="FF0000"/>
                <w:sz w:val="24"/>
                <w:szCs w:val="24"/>
                <w:lang w:val="en-US"/>
              </w:rPr>
              <w:t>/3 din membrii activi ai Asociaţiei. Prima Adunare generală întrunită după constituirea legală a Asociaţiei profesionale COLEGIULUI CONSILIERILOR JURIDICI ALBA va decide completarea conducerii asociaţiei, în condiţiile în care acest lucru este necesar.</w:t>
            </w:r>
          </w:p>
        </w:tc>
      </w:tr>
      <w:tr w:rsidR="009C69CB" w:rsidTr="009C69CB">
        <w:trPr>
          <w:trHeight w:val="430"/>
        </w:trPr>
        <w:tc>
          <w:tcPr>
            <w:tcW w:w="4652" w:type="dxa"/>
          </w:tcPr>
          <w:p w:rsidR="009C69CB" w:rsidRPr="009C69CB" w:rsidRDefault="009C69CB" w:rsidP="007F4690">
            <w:pPr>
              <w:jc w:val="both"/>
              <w:rPr>
                <w:rStyle w:val="Robust"/>
                <w:rFonts w:ascii="Times New Roman" w:hAnsi="Times New Roman" w:cs="Times New Roman"/>
                <w:color w:val="000000"/>
                <w:sz w:val="24"/>
                <w:szCs w:val="24"/>
                <w:lang w:val="fr-FR"/>
              </w:rPr>
            </w:pPr>
            <w:r w:rsidRPr="009C69CB">
              <w:rPr>
                <w:rStyle w:val="Robust"/>
                <w:rFonts w:ascii="Times New Roman" w:hAnsi="Times New Roman" w:cs="Times New Roman"/>
                <w:color w:val="000000"/>
                <w:sz w:val="24"/>
                <w:szCs w:val="24"/>
                <w:lang w:val="fr-FR"/>
              </w:rPr>
              <w:t>Art.16.</w:t>
            </w:r>
          </w:p>
          <w:p w:rsidR="009C69CB" w:rsidRPr="009C69CB" w:rsidRDefault="009C69CB" w:rsidP="007F4690">
            <w:pPr>
              <w:jc w:val="both"/>
              <w:rPr>
                <w:rStyle w:val="Robust"/>
                <w:rFonts w:ascii="Times New Roman" w:hAnsi="Times New Roman" w:cs="Times New Roman"/>
                <w:b w:val="0"/>
                <w:color w:val="000000"/>
                <w:sz w:val="24"/>
                <w:szCs w:val="24"/>
                <w:lang w:val="fr-FR"/>
              </w:rPr>
            </w:pPr>
            <w:r w:rsidRPr="009C69CB">
              <w:rPr>
                <w:rStyle w:val="Robust"/>
                <w:rFonts w:ascii="Times New Roman" w:hAnsi="Times New Roman" w:cs="Times New Roman"/>
                <w:b w:val="0"/>
                <w:color w:val="000000"/>
                <w:sz w:val="24"/>
                <w:szCs w:val="24"/>
                <w:lang w:val="fr-FR"/>
              </w:rPr>
              <w:t>Convocarea se face prin afişare la sediul Colegiului şi a tuturor instanţelor judecătoreşti din judeţ, precum şi prin publicare într-un ziar local cu cel puţin 15 zile înainte de data stabilită.</w:t>
            </w:r>
          </w:p>
          <w:p w:rsidR="009C69CB" w:rsidRPr="009C69CB" w:rsidRDefault="009C69CB" w:rsidP="007F4690">
            <w:pPr>
              <w:jc w:val="both"/>
              <w:rPr>
                <w:rStyle w:val="Robust"/>
                <w:rFonts w:ascii="Times New Roman" w:hAnsi="Times New Roman" w:cs="Times New Roman"/>
                <w:b w:val="0"/>
                <w:color w:val="000000"/>
                <w:sz w:val="24"/>
                <w:szCs w:val="24"/>
                <w:lang w:val="fr-FR"/>
              </w:rPr>
            </w:pPr>
          </w:p>
        </w:tc>
        <w:tc>
          <w:tcPr>
            <w:tcW w:w="4652" w:type="dxa"/>
          </w:tcPr>
          <w:p w:rsidR="009C69CB" w:rsidRPr="009C69CB" w:rsidRDefault="009C69CB" w:rsidP="00AB2EAE">
            <w:pPr>
              <w:jc w:val="both"/>
              <w:rPr>
                <w:rFonts w:ascii="Times New Roman" w:hAnsi="Times New Roman" w:cs="Times New Roman"/>
                <w:b/>
                <w:color w:val="FF0000"/>
                <w:sz w:val="24"/>
                <w:szCs w:val="24"/>
                <w:lang w:val="en-US"/>
              </w:rPr>
            </w:pPr>
            <w:r w:rsidRPr="009C69CB">
              <w:rPr>
                <w:rFonts w:ascii="Times New Roman" w:hAnsi="Times New Roman" w:cs="Times New Roman"/>
                <w:b/>
                <w:color w:val="FF0000"/>
                <w:sz w:val="24"/>
                <w:szCs w:val="24"/>
                <w:lang w:val="en-US"/>
              </w:rPr>
              <w:t>Art.16.</w:t>
            </w:r>
            <w:r w:rsidR="00CF0FDB">
              <w:rPr>
                <w:rFonts w:ascii="Times New Roman" w:hAnsi="Times New Roman" w:cs="Times New Roman"/>
                <w:b/>
                <w:color w:val="FF0000"/>
                <w:sz w:val="24"/>
                <w:szCs w:val="24"/>
                <w:lang w:val="en-US"/>
              </w:rPr>
              <w:t xml:space="preserve"> </w:t>
            </w:r>
            <w:r w:rsidR="00CF0FDB" w:rsidRPr="00CF0FDB">
              <w:rPr>
                <w:rFonts w:ascii="Times New Roman" w:hAnsi="Times New Roman" w:cs="Times New Roman"/>
                <w:color w:val="FF0000"/>
                <w:sz w:val="24"/>
                <w:szCs w:val="24"/>
                <w:lang w:val="en-US"/>
              </w:rPr>
              <w:t>(se modifică)</w:t>
            </w:r>
          </w:p>
          <w:p w:rsidR="009C69CB" w:rsidRPr="009C69CB" w:rsidRDefault="009C69CB" w:rsidP="00AB2EAE">
            <w:pPr>
              <w:jc w:val="both"/>
              <w:rPr>
                <w:rFonts w:ascii="Times New Roman" w:hAnsi="Times New Roman" w:cs="Times New Roman"/>
                <w:color w:val="FF0000"/>
                <w:sz w:val="24"/>
                <w:szCs w:val="24"/>
                <w:lang w:val="en-US"/>
              </w:rPr>
            </w:pPr>
            <w:r w:rsidRPr="009C69CB">
              <w:rPr>
                <w:rFonts w:ascii="Times New Roman" w:hAnsi="Times New Roman" w:cs="Times New Roman"/>
                <w:color w:val="FF0000"/>
                <w:sz w:val="24"/>
                <w:szCs w:val="24"/>
                <w:lang w:val="en-US"/>
              </w:rPr>
              <w:t>Convocarea se face prin afişare la sediul Colegiului, pe site-ul precum şi prin publicare într-un ziar local cu cel puţin 15 zile înainte de data stabilită.</w:t>
            </w:r>
          </w:p>
        </w:tc>
      </w:tr>
      <w:tr w:rsidR="009C69CB" w:rsidTr="009C69CB">
        <w:trPr>
          <w:trHeight w:val="720"/>
        </w:trPr>
        <w:tc>
          <w:tcPr>
            <w:tcW w:w="4652" w:type="dxa"/>
          </w:tcPr>
          <w:p w:rsidR="009C69CB" w:rsidRDefault="009C69CB" w:rsidP="007F4690">
            <w:pPr>
              <w:jc w:val="both"/>
              <w:rPr>
                <w:rStyle w:val="Robust"/>
                <w:rFonts w:ascii="Times New Roman" w:hAnsi="Times New Roman" w:cs="Times New Roman"/>
                <w:color w:val="000000"/>
                <w:sz w:val="24"/>
                <w:szCs w:val="24"/>
                <w:lang w:val="fr-FR"/>
              </w:rPr>
            </w:pPr>
            <w:r>
              <w:rPr>
                <w:rStyle w:val="Robust"/>
                <w:rFonts w:ascii="Times New Roman" w:hAnsi="Times New Roman" w:cs="Times New Roman"/>
                <w:color w:val="000000"/>
                <w:sz w:val="24"/>
                <w:szCs w:val="24"/>
                <w:lang w:val="fr-FR"/>
              </w:rPr>
              <w:t>Art.17.</w:t>
            </w:r>
          </w:p>
          <w:p w:rsidR="009C69CB" w:rsidRPr="009C69CB" w:rsidRDefault="009C69CB" w:rsidP="007F4690">
            <w:pPr>
              <w:jc w:val="both"/>
              <w:rPr>
                <w:rStyle w:val="Robust"/>
                <w:rFonts w:ascii="Times New Roman" w:hAnsi="Times New Roman" w:cs="Times New Roman"/>
                <w:b w:val="0"/>
                <w:color w:val="000000"/>
                <w:sz w:val="24"/>
                <w:szCs w:val="24"/>
                <w:lang w:val="fr-FR"/>
              </w:rPr>
            </w:pPr>
            <w:r w:rsidRPr="009C69CB">
              <w:rPr>
                <w:rStyle w:val="Robust"/>
                <w:rFonts w:ascii="Times New Roman" w:hAnsi="Times New Roman" w:cs="Times New Roman"/>
                <w:b w:val="0"/>
                <w:color w:val="000000"/>
                <w:sz w:val="24"/>
                <w:szCs w:val="24"/>
                <w:lang w:val="fr-FR"/>
              </w:rPr>
              <w:t>Adunarea Generală extraordinară pote fi convocată de către orice organ de conducere al colegiuli sau de 2/3 din membrii săi activi, sau de 1/3 din membrii fondatori, în aceleaşi condiţii de piblicitate prevăzute pt. convocarea adunării generale ordinare.</w:t>
            </w:r>
          </w:p>
          <w:p w:rsidR="009C69CB" w:rsidRDefault="009C69CB" w:rsidP="007F4690">
            <w:pPr>
              <w:jc w:val="both"/>
              <w:rPr>
                <w:rStyle w:val="Robust"/>
                <w:rFonts w:ascii="Times New Roman" w:hAnsi="Times New Roman" w:cs="Times New Roman"/>
                <w:color w:val="000000"/>
                <w:sz w:val="24"/>
                <w:szCs w:val="24"/>
                <w:lang w:val="fr-FR"/>
              </w:rPr>
            </w:pPr>
          </w:p>
        </w:tc>
        <w:tc>
          <w:tcPr>
            <w:tcW w:w="4652" w:type="dxa"/>
          </w:tcPr>
          <w:p w:rsidR="009C69CB" w:rsidRDefault="009C69CB" w:rsidP="00AB2EAE">
            <w:pPr>
              <w:jc w:val="both"/>
              <w:rPr>
                <w:rFonts w:ascii="Times New Roman" w:hAnsi="Times New Roman" w:cs="Times New Roman"/>
                <w:b/>
                <w:color w:val="FF0000"/>
                <w:sz w:val="24"/>
                <w:szCs w:val="24"/>
                <w:lang w:val="en-US"/>
              </w:rPr>
            </w:pPr>
            <w:r>
              <w:rPr>
                <w:rFonts w:ascii="Times New Roman" w:hAnsi="Times New Roman" w:cs="Times New Roman"/>
                <w:b/>
                <w:color w:val="FF0000"/>
                <w:sz w:val="24"/>
                <w:szCs w:val="24"/>
                <w:lang w:val="en-US"/>
              </w:rPr>
              <w:t>Art.17.</w:t>
            </w:r>
            <w:r w:rsidR="00CF0FDB">
              <w:rPr>
                <w:rFonts w:ascii="Times New Roman" w:hAnsi="Times New Roman" w:cs="Times New Roman"/>
                <w:b/>
                <w:color w:val="FF0000"/>
                <w:sz w:val="24"/>
                <w:szCs w:val="24"/>
                <w:lang w:val="en-US"/>
              </w:rPr>
              <w:t xml:space="preserve"> </w:t>
            </w:r>
            <w:r w:rsidR="00CF0FDB" w:rsidRPr="00CF0FDB">
              <w:rPr>
                <w:rFonts w:ascii="Times New Roman" w:hAnsi="Times New Roman" w:cs="Times New Roman"/>
                <w:color w:val="FF0000"/>
                <w:sz w:val="24"/>
                <w:szCs w:val="24"/>
                <w:lang w:val="en-US"/>
              </w:rPr>
              <w:t>(se modifică)</w:t>
            </w:r>
          </w:p>
          <w:p w:rsidR="009C69CB" w:rsidRPr="009C69CB" w:rsidRDefault="009C69CB" w:rsidP="00AB2EAE">
            <w:pPr>
              <w:jc w:val="both"/>
              <w:rPr>
                <w:rFonts w:ascii="Times New Roman" w:hAnsi="Times New Roman" w:cs="Times New Roman"/>
                <w:color w:val="FF0000"/>
                <w:sz w:val="24"/>
                <w:szCs w:val="24"/>
                <w:lang w:val="en-US"/>
              </w:rPr>
            </w:pPr>
            <w:r w:rsidRPr="009C69CB">
              <w:rPr>
                <w:rFonts w:ascii="Times New Roman" w:hAnsi="Times New Roman" w:cs="Times New Roman"/>
                <w:color w:val="FF0000"/>
                <w:sz w:val="24"/>
                <w:szCs w:val="24"/>
                <w:lang w:val="en-US"/>
              </w:rPr>
              <w:t xml:space="preserve">Adunarea Generală extraordinară pote fi convocată de către orice organ de </w:t>
            </w:r>
            <w:r w:rsidR="00212C5B">
              <w:rPr>
                <w:rFonts w:ascii="Times New Roman" w:hAnsi="Times New Roman" w:cs="Times New Roman"/>
                <w:color w:val="FF0000"/>
                <w:sz w:val="24"/>
                <w:szCs w:val="24"/>
                <w:lang w:val="en-US"/>
              </w:rPr>
              <w:t>conducere al Colegiului sau de 1</w:t>
            </w:r>
            <w:r w:rsidRPr="009C69CB">
              <w:rPr>
                <w:rFonts w:ascii="Times New Roman" w:hAnsi="Times New Roman" w:cs="Times New Roman"/>
                <w:color w:val="FF0000"/>
                <w:sz w:val="24"/>
                <w:szCs w:val="24"/>
                <w:lang w:val="en-US"/>
              </w:rPr>
              <w:t>/3 din membrii săi activi, în aceleaşi condiţii de publicitate prevăzute pentru convocarea Adunării Generale ordinare.</w:t>
            </w:r>
          </w:p>
          <w:p w:rsidR="009C69CB" w:rsidRPr="009C69CB" w:rsidRDefault="009C69CB" w:rsidP="00AB2EAE">
            <w:pPr>
              <w:jc w:val="both"/>
              <w:rPr>
                <w:rFonts w:ascii="Times New Roman" w:hAnsi="Times New Roman" w:cs="Times New Roman"/>
                <w:b/>
                <w:color w:val="FF0000"/>
                <w:sz w:val="24"/>
                <w:szCs w:val="24"/>
                <w:lang w:val="en-US"/>
              </w:rPr>
            </w:pPr>
          </w:p>
        </w:tc>
      </w:tr>
      <w:tr w:rsidR="009C69CB" w:rsidTr="009C69CB">
        <w:trPr>
          <w:trHeight w:val="500"/>
        </w:trPr>
        <w:tc>
          <w:tcPr>
            <w:tcW w:w="4652" w:type="dxa"/>
          </w:tcPr>
          <w:p w:rsidR="00D419FD" w:rsidRPr="00212C5B" w:rsidRDefault="00FF0DE0" w:rsidP="00FF0DE0">
            <w:pPr>
              <w:jc w:val="both"/>
              <w:rPr>
                <w:rStyle w:val="Robust"/>
                <w:rFonts w:ascii="Times New Roman" w:hAnsi="Times New Roman" w:cs="Times New Roman"/>
                <w:color w:val="000000"/>
                <w:sz w:val="24"/>
                <w:szCs w:val="24"/>
                <w:lang w:val="fr-FR"/>
              </w:rPr>
            </w:pPr>
            <w:r>
              <w:rPr>
                <w:rStyle w:val="Robust"/>
                <w:rFonts w:ascii="Times New Roman" w:hAnsi="Times New Roman" w:cs="Times New Roman"/>
                <w:color w:val="000000"/>
                <w:sz w:val="24"/>
                <w:szCs w:val="24"/>
                <w:lang w:val="fr-FR"/>
              </w:rPr>
              <w:t>Art.20</w:t>
            </w:r>
            <w:r w:rsidR="009C69CB">
              <w:rPr>
                <w:rStyle w:val="Robust"/>
                <w:rFonts w:ascii="Times New Roman" w:hAnsi="Times New Roman" w:cs="Times New Roman"/>
                <w:color w:val="000000"/>
                <w:sz w:val="24"/>
                <w:szCs w:val="24"/>
                <w:lang w:val="fr-FR"/>
              </w:rPr>
              <w:t>.</w:t>
            </w:r>
            <w:r w:rsidR="00212C5B">
              <w:rPr>
                <w:rStyle w:val="Robust"/>
                <w:rFonts w:ascii="Times New Roman" w:hAnsi="Times New Roman" w:cs="Times New Roman"/>
                <w:b w:val="0"/>
                <w:color w:val="000000"/>
                <w:sz w:val="24"/>
                <w:szCs w:val="24"/>
                <w:lang w:val="fr-FR"/>
              </w:rPr>
              <w:t xml:space="preserve">         </w:t>
            </w:r>
          </w:p>
          <w:p w:rsidR="00D419FD" w:rsidRDefault="00D419FD" w:rsidP="00FF0DE0">
            <w:pPr>
              <w:jc w:val="both"/>
              <w:rPr>
                <w:rStyle w:val="Robust"/>
                <w:rFonts w:ascii="Times New Roman" w:hAnsi="Times New Roman" w:cs="Times New Roman"/>
                <w:b w:val="0"/>
                <w:color w:val="000000"/>
                <w:sz w:val="24"/>
                <w:szCs w:val="24"/>
                <w:lang w:val="fr-FR"/>
              </w:rPr>
            </w:pPr>
            <w:r w:rsidRPr="00D419FD">
              <w:rPr>
                <w:rStyle w:val="Robust"/>
                <w:rFonts w:ascii="Times New Roman" w:hAnsi="Times New Roman" w:cs="Times New Roman"/>
                <w:b w:val="0"/>
                <w:color w:val="000000"/>
                <w:sz w:val="24"/>
                <w:szCs w:val="24"/>
                <w:lang w:val="fr-FR"/>
              </w:rPr>
              <w:t>13. suspendă din exercitarea activităţilor profesionale pe durata neplăţii taxelor de consilierul juridic care nu plăteşte taxele şi contribuţiile prevăzute în Regulamentele corpului profesional timp de 6 luni, dacă i s-a dat avertisment pentru neplata acestora şi nu s-a conformat,</w:t>
            </w:r>
          </w:p>
          <w:p w:rsidR="00D419FD" w:rsidRDefault="00D419FD" w:rsidP="00FF0DE0">
            <w:pPr>
              <w:jc w:val="both"/>
              <w:rPr>
                <w:rStyle w:val="Robust"/>
                <w:rFonts w:ascii="Times New Roman" w:hAnsi="Times New Roman" w:cs="Times New Roman"/>
                <w:b w:val="0"/>
                <w:color w:val="000000"/>
                <w:sz w:val="24"/>
                <w:szCs w:val="24"/>
                <w:lang w:val="fr-FR"/>
              </w:rPr>
            </w:pPr>
          </w:p>
          <w:p w:rsidR="00D419FD" w:rsidRDefault="00D419FD" w:rsidP="00FF0DE0">
            <w:pPr>
              <w:jc w:val="both"/>
              <w:rPr>
                <w:rStyle w:val="Robust"/>
                <w:rFonts w:ascii="Times New Roman" w:hAnsi="Times New Roman" w:cs="Times New Roman"/>
                <w:b w:val="0"/>
                <w:color w:val="000000"/>
                <w:sz w:val="24"/>
                <w:szCs w:val="24"/>
                <w:lang w:val="fr-FR"/>
              </w:rPr>
            </w:pPr>
            <w:r w:rsidRPr="00D419FD">
              <w:rPr>
                <w:rStyle w:val="Robust"/>
                <w:rFonts w:ascii="Times New Roman" w:hAnsi="Times New Roman" w:cs="Times New Roman"/>
                <w:b w:val="0"/>
                <w:color w:val="000000"/>
                <w:sz w:val="24"/>
                <w:szCs w:val="24"/>
                <w:lang w:val="fr-FR"/>
              </w:rPr>
              <w:t>20. stabileşte fondul de premiere pentru consilierii juridici cu activitate remarcabilă în procesul de legiferare a profesiei de consilier juridic.</w:t>
            </w:r>
          </w:p>
          <w:p w:rsidR="00D419FD" w:rsidRPr="00FF0DE0" w:rsidRDefault="00D419FD" w:rsidP="00FF0DE0">
            <w:pPr>
              <w:jc w:val="both"/>
              <w:rPr>
                <w:rStyle w:val="Robust"/>
                <w:rFonts w:ascii="Times New Roman" w:hAnsi="Times New Roman" w:cs="Times New Roman"/>
                <w:b w:val="0"/>
                <w:color w:val="000000"/>
                <w:sz w:val="24"/>
                <w:szCs w:val="24"/>
                <w:lang w:val="fr-FR"/>
              </w:rPr>
            </w:pPr>
          </w:p>
        </w:tc>
        <w:tc>
          <w:tcPr>
            <w:tcW w:w="4652" w:type="dxa"/>
          </w:tcPr>
          <w:p w:rsidR="00D419FD" w:rsidRPr="00212C5B" w:rsidRDefault="00FF0DE0" w:rsidP="00C170B9">
            <w:pPr>
              <w:jc w:val="both"/>
              <w:rPr>
                <w:rFonts w:ascii="Times New Roman" w:hAnsi="Times New Roman" w:cs="Times New Roman"/>
                <w:b/>
                <w:color w:val="FF0000"/>
                <w:sz w:val="24"/>
                <w:szCs w:val="24"/>
                <w:lang w:val="en-US"/>
              </w:rPr>
            </w:pPr>
            <w:r>
              <w:rPr>
                <w:rFonts w:ascii="Times New Roman" w:hAnsi="Times New Roman" w:cs="Times New Roman"/>
                <w:b/>
                <w:color w:val="FF0000"/>
                <w:sz w:val="24"/>
                <w:szCs w:val="24"/>
                <w:lang w:val="en-US"/>
              </w:rPr>
              <w:t>Art.20.</w:t>
            </w:r>
            <w:r w:rsidR="00CF0FDB">
              <w:rPr>
                <w:rFonts w:ascii="Times New Roman" w:hAnsi="Times New Roman" w:cs="Times New Roman"/>
                <w:b/>
                <w:color w:val="FF0000"/>
                <w:sz w:val="24"/>
                <w:szCs w:val="24"/>
                <w:lang w:val="en-US"/>
              </w:rPr>
              <w:t xml:space="preserve"> </w:t>
            </w:r>
            <w:r w:rsidR="00CF0FDB" w:rsidRPr="00CF0FDB">
              <w:rPr>
                <w:rFonts w:ascii="Times New Roman" w:hAnsi="Times New Roman" w:cs="Times New Roman"/>
                <w:color w:val="FF0000"/>
                <w:sz w:val="24"/>
                <w:szCs w:val="24"/>
                <w:lang w:val="en-US"/>
              </w:rPr>
              <w:t>(se</w:t>
            </w:r>
            <w:r w:rsidR="00376E56">
              <w:rPr>
                <w:rFonts w:ascii="Times New Roman" w:hAnsi="Times New Roman" w:cs="Times New Roman"/>
                <w:color w:val="FF0000"/>
                <w:sz w:val="24"/>
                <w:szCs w:val="24"/>
                <w:lang w:val="en-US"/>
              </w:rPr>
              <w:t xml:space="preserve"> modifică şi</w:t>
            </w:r>
            <w:bookmarkStart w:id="0" w:name="_GoBack"/>
            <w:bookmarkEnd w:id="0"/>
            <w:r w:rsidR="00CF0FDB" w:rsidRPr="00CF0FDB">
              <w:rPr>
                <w:rFonts w:ascii="Times New Roman" w:hAnsi="Times New Roman" w:cs="Times New Roman"/>
                <w:color w:val="FF0000"/>
                <w:sz w:val="24"/>
                <w:szCs w:val="24"/>
                <w:lang w:val="en-US"/>
              </w:rPr>
              <w:t xml:space="preserve"> completează)</w:t>
            </w:r>
          </w:p>
          <w:p w:rsidR="00D419FD" w:rsidRPr="00212C5B" w:rsidRDefault="00D419FD" w:rsidP="00212C5B">
            <w:pPr>
              <w:jc w:val="both"/>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 xml:space="preserve">13. </w:t>
            </w:r>
            <w:r w:rsidRPr="00D419FD">
              <w:rPr>
                <w:rFonts w:ascii="Times New Roman" w:hAnsi="Times New Roman" w:cs="Times New Roman"/>
                <w:color w:val="FF0000"/>
                <w:sz w:val="24"/>
                <w:szCs w:val="24"/>
                <w:lang w:val="en-US"/>
              </w:rPr>
              <w:t xml:space="preserve">suspendă din exercitarea activităţilor profesionale pe durata neplăţii taxelor de consilierul juridic care nu plăteşte taxele şi contribuţiile prevăzute în Regulamentele corpului profesional timp de 6 luni,  </w:t>
            </w:r>
          </w:p>
          <w:p w:rsidR="00D419FD" w:rsidRDefault="00D419FD" w:rsidP="00D419FD">
            <w:pPr>
              <w:rPr>
                <w:rFonts w:ascii="Times New Roman" w:hAnsi="Times New Roman" w:cs="Times New Roman"/>
                <w:sz w:val="24"/>
                <w:szCs w:val="24"/>
                <w:lang w:val="en-US"/>
              </w:rPr>
            </w:pPr>
          </w:p>
          <w:p w:rsidR="00212C5B" w:rsidRDefault="00212C5B" w:rsidP="00D419FD">
            <w:pPr>
              <w:rPr>
                <w:rFonts w:ascii="Times New Roman" w:hAnsi="Times New Roman" w:cs="Times New Roman"/>
                <w:color w:val="FF0000"/>
                <w:sz w:val="24"/>
                <w:szCs w:val="24"/>
                <w:lang w:val="en-US"/>
              </w:rPr>
            </w:pPr>
          </w:p>
          <w:p w:rsidR="00212C5B" w:rsidRDefault="00212C5B" w:rsidP="00D419FD">
            <w:pPr>
              <w:rPr>
                <w:rFonts w:ascii="Times New Roman" w:hAnsi="Times New Roman" w:cs="Times New Roman"/>
                <w:color w:val="FF0000"/>
                <w:sz w:val="24"/>
                <w:szCs w:val="24"/>
                <w:lang w:val="en-US"/>
              </w:rPr>
            </w:pPr>
          </w:p>
          <w:p w:rsidR="00D419FD" w:rsidRDefault="00D419FD" w:rsidP="00D419FD">
            <w:pPr>
              <w:rPr>
                <w:rFonts w:ascii="Times New Roman" w:hAnsi="Times New Roman" w:cs="Times New Roman"/>
                <w:color w:val="FF0000"/>
                <w:sz w:val="24"/>
                <w:szCs w:val="24"/>
                <w:lang w:val="en-US"/>
              </w:rPr>
            </w:pPr>
            <w:r w:rsidRPr="00D419FD">
              <w:rPr>
                <w:rFonts w:ascii="Times New Roman" w:hAnsi="Times New Roman" w:cs="Times New Roman"/>
                <w:color w:val="FF0000"/>
                <w:sz w:val="24"/>
                <w:szCs w:val="24"/>
                <w:lang w:val="en-US"/>
              </w:rPr>
              <w:t>20. stabileşte fondul de premiere pentru consilierii juridici cu activitate remarcabilă în  profesia de consilier juridic.</w:t>
            </w:r>
          </w:p>
          <w:p w:rsidR="00D419FD" w:rsidRDefault="00D419FD" w:rsidP="00D419FD">
            <w:pPr>
              <w:rPr>
                <w:rFonts w:ascii="Times New Roman" w:hAnsi="Times New Roman" w:cs="Times New Roman"/>
                <w:color w:val="FF0000"/>
                <w:sz w:val="24"/>
                <w:szCs w:val="24"/>
                <w:lang w:val="en-US"/>
              </w:rPr>
            </w:pPr>
          </w:p>
          <w:p w:rsidR="00D419FD" w:rsidRPr="00D419FD" w:rsidRDefault="00D419FD" w:rsidP="00D419FD">
            <w:pPr>
              <w:rPr>
                <w:rFonts w:ascii="Times New Roman" w:hAnsi="Times New Roman" w:cs="Times New Roman"/>
                <w:sz w:val="24"/>
                <w:szCs w:val="24"/>
                <w:lang w:val="en-US"/>
              </w:rPr>
            </w:pPr>
            <w:r w:rsidRPr="00D419FD">
              <w:rPr>
                <w:rFonts w:ascii="Times New Roman" w:hAnsi="Times New Roman" w:cs="Times New Roman"/>
                <w:color w:val="FF0000"/>
                <w:sz w:val="24"/>
                <w:szCs w:val="24"/>
                <w:lang w:val="en-US"/>
              </w:rPr>
              <w:lastRenderedPageBreak/>
              <w:t>22</w:t>
            </w:r>
            <w:r>
              <w:rPr>
                <w:rFonts w:ascii="Times New Roman" w:hAnsi="Times New Roman" w:cs="Times New Roman"/>
                <w:color w:val="FF0000"/>
                <w:sz w:val="24"/>
                <w:szCs w:val="24"/>
                <w:lang w:val="en-US"/>
              </w:rPr>
              <w:t>.</w:t>
            </w:r>
            <w:r w:rsidRPr="00D419FD">
              <w:rPr>
                <w:rFonts w:ascii="Times New Roman" w:hAnsi="Times New Roman" w:cs="Times New Roman"/>
                <w:color w:val="FF0000"/>
                <w:sz w:val="24"/>
                <w:szCs w:val="24"/>
                <w:lang w:val="en-US"/>
              </w:rPr>
              <w:t xml:space="preserve"> desemnează anual consilierii juridici în comisiile de examinare pentru definitivat;</w:t>
            </w:r>
          </w:p>
        </w:tc>
      </w:tr>
      <w:tr w:rsidR="00C170B9" w:rsidTr="00BE7F49">
        <w:trPr>
          <w:trHeight w:val="80"/>
        </w:trPr>
        <w:tc>
          <w:tcPr>
            <w:tcW w:w="4652" w:type="dxa"/>
          </w:tcPr>
          <w:p w:rsidR="00D419FD" w:rsidRPr="00D419FD" w:rsidRDefault="00D419FD" w:rsidP="007F4690">
            <w:pPr>
              <w:jc w:val="both"/>
              <w:rPr>
                <w:rStyle w:val="Robust"/>
                <w:rFonts w:ascii="Times New Roman" w:hAnsi="Times New Roman" w:cs="Times New Roman"/>
                <w:color w:val="000000"/>
                <w:sz w:val="24"/>
                <w:szCs w:val="24"/>
                <w:lang w:val="fr-FR"/>
              </w:rPr>
            </w:pPr>
            <w:r w:rsidRPr="00D419FD">
              <w:rPr>
                <w:rStyle w:val="Robust"/>
                <w:rFonts w:ascii="Times New Roman" w:hAnsi="Times New Roman" w:cs="Times New Roman"/>
                <w:color w:val="000000"/>
                <w:sz w:val="24"/>
                <w:szCs w:val="24"/>
                <w:lang w:val="fr-FR"/>
              </w:rPr>
              <w:lastRenderedPageBreak/>
              <w:t xml:space="preserve">Art.27. </w:t>
            </w:r>
          </w:p>
          <w:p w:rsidR="00C170B9" w:rsidRDefault="00D419FD" w:rsidP="007F4690">
            <w:pPr>
              <w:jc w:val="both"/>
              <w:rPr>
                <w:rStyle w:val="Robust"/>
                <w:rFonts w:ascii="Times New Roman" w:hAnsi="Times New Roman" w:cs="Times New Roman"/>
                <w:b w:val="0"/>
                <w:color w:val="000000"/>
                <w:sz w:val="24"/>
                <w:szCs w:val="24"/>
                <w:lang w:val="fr-FR"/>
              </w:rPr>
            </w:pPr>
            <w:r w:rsidRPr="00D419FD">
              <w:rPr>
                <w:rStyle w:val="Robust"/>
                <w:rFonts w:ascii="Times New Roman" w:hAnsi="Times New Roman" w:cs="Times New Roman"/>
                <w:b w:val="0"/>
                <w:color w:val="000000"/>
                <w:sz w:val="24"/>
                <w:szCs w:val="24"/>
                <w:lang w:val="fr-FR"/>
              </w:rPr>
              <w:t>Contribuţia ulterioară a consilierilor juridici la realizarea bugetului Colegiului este de 15 lei şi la OCJR este de 3 lei /membru.</w:t>
            </w:r>
          </w:p>
          <w:p w:rsidR="00C170B9" w:rsidRDefault="00C170B9" w:rsidP="007F4690">
            <w:pPr>
              <w:jc w:val="both"/>
              <w:rPr>
                <w:rStyle w:val="Robust"/>
                <w:rFonts w:ascii="Times New Roman" w:hAnsi="Times New Roman" w:cs="Times New Roman"/>
                <w:b w:val="0"/>
                <w:color w:val="000000"/>
                <w:sz w:val="24"/>
                <w:szCs w:val="24"/>
                <w:lang w:val="fr-FR"/>
              </w:rPr>
            </w:pPr>
          </w:p>
          <w:p w:rsidR="00C170B9" w:rsidRDefault="00C170B9" w:rsidP="007F4690">
            <w:pPr>
              <w:jc w:val="both"/>
              <w:rPr>
                <w:rStyle w:val="Robust"/>
                <w:rFonts w:ascii="Times New Roman" w:hAnsi="Times New Roman" w:cs="Times New Roman"/>
                <w:b w:val="0"/>
                <w:color w:val="000000"/>
                <w:sz w:val="24"/>
                <w:szCs w:val="24"/>
                <w:lang w:val="fr-FR"/>
              </w:rPr>
            </w:pPr>
          </w:p>
        </w:tc>
        <w:tc>
          <w:tcPr>
            <w:tcW w:w="4652" w:type="dxa"/>
          </w:tcPr>
          <w:p w:rsidR="00D419FD" w:rsidRPr="00CF0FDB" w:rsidRDefault="00D419FD" w:rsidP="00D419FD">
            <w:pPr>
              <w:tabs>
                <w:tab w:val="left" w:pos="470"/>
              </w:tabs>
              <w:jc w:val="both"/>
              <w:rPr>
                <w:rFonts w:ascii="Times New Roman" w:hAnsi="Times New Roman" w:cs="Times New Roman"/>
                <w:color w:val="FF0000"/>
                <w:sz w:val="24"/>
                <w:szCs w:val="24"/>
                <w:lang w:val="en-US"/>
              </w:rPr>
            </w:pPr>
            <w:r w:rsidRPr="00D419FD">
              <w:rPr>
                <w:rFonts w:ascii="Times New Roman" w:hAnsi="Times New Roman" w:cs="Times New Roman"/>
                <w:b/>
                <w:color w:val="FF0000"/>
                <w:sz w:val="24"/>
                <w:szCs w:val="24"/>
                <w:lang w:val="en-US"/>
              </w:rPr>
              <w:t xml:space="preserve">Art.27. </w:t>
            </w:r>
            <w:r w:rsidR="00CF0FDB" w:rsidRPr="00CF0FDB">
              <w:rPr>
                <w:rFonts w:ascii="Times New Roman" w:hAnsi="Times New Roman" w:cs="Times New Roman"/>
                <w:color w:val="FF0000"/>
                <w:sz w:val="24"/>
                <w:szCs w:val="24"/>
                <w:lang w:val="en-US"/>
              </w:rPr>
              <w:t>(se modifică)</w:t>
            </w:r>
          </w:p>
          <w:p w:rsidR="00D419FD" w:rsidRPr="00D419FD" w:rsidRDefault="00D419FD" w:rsidP="00D419FD">
            <w:pPr>
              <w:tabs>
                <w:tab w:val="left" w:pos="470"/>
              </w:tabs>
              <w:jc w:val="both"/>
              <w:rPr>
                <w:rFonts w:ascii="Times New Roman" w:hAnsi="Times New Roman" w:cs="Times New Roman"/>
                <w:color w:val="FF0000"/>
                <w:sz w:val="24"/>
                <w:szCs w:val="24"/>
                <w:lang w:val="en-US"/>
              </w:rPr>
            </w:pPr>
            <w:r w:rsidRPr="00D419FD">
              <w:rPr>
                <w:rFonts w:ascii="Times New Roman" w:hAnsi="Times New Roman" w:cs="Times New Roman"/>
                <w:color w:val="FF0000"/>
                <w:sz w:val="24"/>
                <w:szCs w:val="24"/>
                <w:lang w:val="en-US"/>
              </w:rPr>
              <w:t>Cotizatia lunara a consilierilor juridici este stabilita prin Hotararea Consiliului Colegiului si contributia la O.C.J.R. este de 3 lei /membru.</w:t>
            </w:r>
          </w:p>
        </w:tc>
      </w:tr>
      <w:tr w:rsidR="00D419FD" w:rsidTr="009C69CB">
        <w:trPr>
          <w:trHeight w:val="1230"/>
        </w:trPr>
        <w:tc>
          <w:tcPr>
            <w:tcW w:w="4652" w:type="dxa"/>
          </w:tcPr>
          <w:p w:rsidR="00BE7F49" w:rsidRPr="00BE7F49" w:rsidRDefault="00BE7F49" w:rsidP="00BE7F49">
            <w:pPr>
              <w:jc w:val="both"/>
              <w:rPr>
                <w:rStyle w:val="Robust"/>
                <w:rFonts w:ascii="Times New Roman" w:hAnsi="Times New Roman" w:cs="Times New Roman"/>
                <w:color w:val="000000"/>
                <w:sz w:val="24"/>
                <w:szCs w:val="24"/>
                <w:lang w:val="fr-FR"/>
              </w:rPr>
            </w:pPr>
            <w:r w:rsidRPr="00BE7F49">
              <w:rPr>
                <w:rStyle w:val="Robust"/>
                <w:rFonts w:ascii="Times New Roman" w:hAnsi="Times New Roman" w:cs="Times New Roman"/>
                <w:color w:val="000000"/>
                <w:sz w:val="24"/>
                <w:szCs w:val="24"/>
                <w:lang w:val="fr-FR"/>
              </w:rPr>
              <w:t>Art. 28.</w:t>
            </w:r>
          </w:p>
          <w:p w:rsidR="00BE7F49" w:rsidRPr="00BE7F49" w:rsidRDefault="00BE7F49" w:rsidP="00BE7F49">
            <w:pPr>
              <w:jc w:val="both"/>
              <w:rPr>
                <w:rStyle w:val="Robust"/>
                <w:rFonts w:ascii="Times New Roman" w:hAnsi="Times New Roman" w:cs="Times New Roman"/>
                <w:b w:val="0"/>
                <w:color w:val="000000"/>
                <w:sz w:val="24"/>
                <w:szCs w:val="24"/>
                <w:lang w:val="fr-FR"/>
              </w:rPr>
            </w:pPr>
            <w:r w:rsidRPr="00BE7F49">
              <w:rPr>
                <w:rStyle w:val="Robust"/>
                <w:rFonts w:ascii="Times New Roman" w:hAnsi="Times New Roman" w:cs="Times New Roman"/>
                <w:b w:val="0"/>
                <w:color w:val="000000"/>
                <w:sz w:val="24"/>
                <w:szCs w:val="24"/>
                <w:lang w:val="fr-FR"/>
              </w:rPr>
              <w:t>categoriile de resurse patrimoniale ale asociaţiei sunt:</w:t>
            </w:r>
          </w:p>
          <w:p w:rsidR="00BE7F49" w:rsidRPr="00BE7F49" w:rsidRDefault="00BE7F49" w:rsidP="00BE7F49">
            <w:pPr>
              <w:jc w:val="both"/>
              <w:rPr>
                <w:rStyle w:val="Robust"/>
                <w:rFonts w:ascii="Times New Roman" w:hAnsi="Times New Roman" w:cs="Times New Roman"/>
                <w:color w:val="000000"/>
                <w:sz w:val="24"/>
                <w:szCs w:val="24"/>
                <w:lang w:val="fr-FR"/>
              </w:rPr>
            </w:pPr>
            <w:r w:rsidRPr="00BE7F49">
              <w:rPr>
                <w:rStyle w:val="Robust"/>
                <w:rFonts w:ascii="Times New Roman" w:hAnsi="Times New Roman" w:cs="Times New Roman"/>
                <w:b w:val="0"/>
                <w:color w:val="000000"/>
                <w:sz w:val="24"/>
                <w:szCs w:val="24"/>
                <w:lang w:val="fr-FR"/>
              </w:rPr>
              <w:t>-venituri prevăzute de lege</w:t>
            </w:r>
          </w:p>
        </w:tc>
        <w:tc>
          <w:tcPr>
            <w:tcW w:w="4652" w:type="dxa"/>
          </w:tcPr>
          <w:p w:rsidR="00BE7F49" w:rsidRPr="00BE7F49" w:rsidRDefault="00BE7F49" w:rsidP="00BE7F49">
            <w:pPr>
              <w:jc w:val="both"/>
              <w:rPr>
                <w:rFonts w:ascii="Times New Roman" w:hAnsi="Times New Roman" w:cs="Times New Roman"/>
                <w:b/>
                <w:color w:val="FF0000"/>
                <w:sz w:val="24"/>
                <w:szCs w:val="24"/>
                <w:lang w:val="en-US"/>
              </w:rPr>
            </w:pPr>
            <w:r w:rsidRPr="00BE7F49">
              <w:rPr>
                <w:rFonts w:ascii="Times New Roman" w:hAnsi="Times New Roman" w:cs="Times New Roman"/>
                <w:b/>
                <w:color w:val="FF0000"/>
                <w:sz w:val="24"/>
                <w:szCs w:val="24"/>
                <w:lang w:val="en-US"/>
              </w:rPr>
              <w:t>Art. 28.</w:t>
            </w:r>
            <w:r w:rsidR="00CF0FDB">
              <w:rPr>
                <w:rFonts w:ascii="Times New Roman" w:hAnsi="Times New Roman" w:cs="Times New Roman"/>
                <w:b/>
                <w:color w:val="FF0000"/>
                <w:sz w:val="24"/>
                <w:szCs w:val="24"/>
                <w:lang w:val="en-US"/>
              </w:rPr>
              <w:t xml:space="preserve"> </w:t>
            </w:r>
            <w:r w:rsidR="00CF0FDB" w:rsidRPr="00CF0FDB">
              <w:rPr>
                <w:rFonts w:ascii="Times New Roman" w:hAnsi="Times New Roman" w:cs="Times New Roman"/>
                <w:color w:val="FF0000"/>
                <w:sz w:val="24"/>
                <w:szCs w:val="24"/>
                <w:lang w:val="en-US"/>
              </w:rPr>
              <w:t>(se modifică)</w:t>
            </w:r>
          </w:p>
          <w:p w:rsidR="00BE7F49" w:rsidRPr="00943DDF" w:rsidRDefault="00BE7F49" w:rsidP="00BE7F49">
            <w:pPr>
              <w:jc w:val="both"/>
              <w:rPr>
                <w:rFonts w:ascii="Times New Roman" w:hAnsi="Times New Roman" w:cs="Times New Roman"/>
                <w:color w:val="FF0000"/>
                <w:sz w:val="24"/>
                <w:szCs w:val="24"/>
                <w:lang w:val="en-US"/>
              </w:rPr>
            </w:pPr>
            <w:r w:rsidRPr="00943DDF">
              <w:rPr>
                <w:rFonts w:ascii="Times New Roman" w:hAnsi="Times New Roman" w:cs="Times New Roman"/>
                <w:color w:val="FF0000"/>
                <w:sz w:val="24"/>
                <w:szCs w:val="24"/>
                <w:lang w:val="en-US"/>
              </w:rPr>
              <w:t>categoriile de resurse patrimoniale ale asociaţiei sunt:</w:t>
            </w:r>
          </w:p>
          <w:p w:rsidR="00D419FD" w:rsidRDefault="00BE7F49" w:rsidP="00BE7F49">
            <w:pPr>
              <w:jc w:val="both"/>
              <w:rPr>
                <w:rFonts w:ascii="Times New Roman" w:hAnsi="Times New Roman" w:cs="Times New Roman"/>
                <w:b/>
                <w:color w:val="FF0000"/>
                <w:sz w:val="24"/>
                <w:szCs w:val="24"/>
                <w:lang w:val="en-US"/>
              </w:rPr>
            </w:pPr>
            <w:r w:rsidRPr="00943DDF">
              <w:rPr>
                <w:rFonts w:ascii="Times New Roman" w:hAnsi="Times New Roman" w:cs="Times New Roman"/>
                <w:color w:val="FF0000"/>
                <w:sz w:val="24"/>
                <w:szCs w:val="24"/>
                <w:lang w:val="en-US"/>
              </w:rPr>
              <w:t>-alte venituri</w:t>
            </w:r>
          </w:p>
        </w:tc>
      </w:tr>
      <w:tr w:rsidR="009C69CB" w:rsidTr="007F4690">
        <w:trPr>
          <w:trHeight w:val="2070"/>
        </w:trPr>
        <w:tc>
          <w:tcPr>
            <w:tcW w:w="4652" w:type="dxa"/>
          </w:tcPr>
          <w:p w:rsidR="00BE7F49" w:rsidRDefault="00BE7F49" w:rsidP="007F4690">
            <w:pPr>
              <w:jc w:val="both"/>
              <w:rPr>
                <w:rStyle w:val="Robust"/>
                <w:rFonts w:ascii="Times New Roman" w:hAnsi="Times New Roman" w:cs="Times New Roman"/>
                <w:b w:val="0"/>
                <w:color w:val="000000"/>
                <w:sz w:val="24"/>
                <w:szCs w:val="24"/>
                <w:lang w:val="fr-FR"/>
              </w:rPr>
            </w:pPr>
            <w:r w:rsidRPr="00BE7F49">
              <w:rPr>
                <w:rStyle w:val="Robust"/>
                <w:rFonts w:ascii="Times New Roman" w:hAnsi="Times New Roman" w:cs="Times New Roman"/>
                <w:color w:val="000000"/>
                <w:sz w:val="24"/>
                <w:szCs w:val="24"/>
                <w:lang w:val="fr-FR"/>
              </w:rPr>
              <w:t>Art.31.</w:t>
            </w:r>
            <w:r w:rsidRPr="00BE7F49">
              <w:rPr>
                <w:rStyle w:val="Robust"/>
                <w:rFonts w:ascii="Times New Roman" w:hAnsi="Times New Roman" w:cs="Times New Roman"/>
                <w:b w:val="0"/>
                <w:color w:val="000000"/>
                <w:sz w:val="24"/>
                <w:szCs w:val="24"/>
                <w:lang w:val="fr-FR"/>
              </w:rPr>
              <w:t xml:space="preserve"> </w:t>
            </w:r>
          </w:p>
          <w:p w:rsidR="009C69CB" w:rsidRPr="00BE7F49" w:rsidRDefault="00BE7F49" w:rsidP="007F4690">
            <w:pPr>
              <w:jc w:val="both"/>
              <w:rPr>
                <w:rStyle w:val="Robust"/>
                <w:rFonts w:ascii="Times New Roman" w:hAnsi="Times New Roman" w:cs="Times New Roman"/>
                <w:b w:val="0"/>
                <w:color w:val="000000"/>
                <w:sz w:val="24"/>
                <w:szCs w:val="24"/>
                <w:lang w:val="fr-FR"/>
              </w:rPr>
            </w:pPr>
            <w:r w:rsidRPr="00BE7F49">
              <w:rPr>
                <w:rStyle w:val="Robust"/>
                <w:rFonts w:ascii="Times New Roman" w:hAnsi="Times New Roman" w:cs="Times New Roman"/>
                <w:b w:val="0"/>
                <w:color w:val="000000"/>
                <w:sz w:val="24"/>
                <w:szCs w:val="24"/>
                <w:lang w:val="fr-FR"/>
              </w:rPr>
              <w:t>În toate situaţile de exercitare a profesiei în cadrul asociaţiei profesionale COLEGIULUI CONSILIERILOR JURIDICI ALBA, Consiliul Colegiului va emite decizie de primire în profesie şi înscriere în tabloul Colegiului Alba, urmând a preda consilierului juridic Cartea de identitate de consilier juridic emisă de OCJR.</w:t>
            </w:r>
          </w:p>
        </w:tc>
        <w:tc>
          <w:tcPr>
            <w:tcW w:w="4652" w:type="dxa"/>
          </w:tcPr>
          <w:p w:rsidR="009C69CB" w:rsidRDefault="00BE7F49" w:rsidP="00AB2EAE">
            <w:pPr>
              <w:jc w:val="both"/>
              <w:rPr>
                <w:rFonts w:ascii="Times New Roman" w:hAnsi="Times New Roman" w:cs="Times New Roman"/>
                <w:b/>
                <w:color w:val="FF0000"/>
                <w:sz w:val="24"/>
                <w:szCs w:val="24"/>
                <w:lang w:val="en-US"/>
              </w:rPr>
            </w:pPr>
            <w:r>
              <w:rPr>
                <w:rFonts w:ascii="Times New Roman" w:hAnsi="Times New Roman" w:cs="Times New Roman"/>
                <w:b/>
                <w:color w:val="FF0000"/>
                <w:sz w:val="24"/>
                <w:szCs w:val="24"/>
                <w:lang w:val="en-US"/>
              </w:rPr>
              <w:t>Art.31.</w:t>
            </w:r>
            <w:r w:rsidR="00CF0FDB">
              <w:rPr>
                <w:rFonts w:ascii="Times New Roman" w:hAnsi="Times New Roman" w:cs="Times New Roman"/>
                <w:b/>
                <w:color w:val="FF0000"/>
                <w:sz w:val="24"/>
                <w:szCs w:val="24"/>
                <w:lang w:val="en-US"/>
              </w:rPr>
              <w:t xml:space="preserve"> </w:t>
            </w:r>
            <w:r w:rsidR="00CF0FDB" w:rsidRPr="00CF0FDB">
              <w:rPr>
                <w:rFonts w:ascii="Times New Roman" w:hAnsi="Times New Roman" w:cs="Times New Roman"/>
                <w:color w:val="FF0000"/>
                <w:sz w:val="24"/>
                <w:szCs w:val="24"/>
                <w:lang w:val="en-US"/>
              </w:rPr>
              <w:t>(se completează)</w:t>
            </w:r>
          </w:p>
          <w:p w:rsidR="00BE7F49" w:rsidRPr="00BE7F49" w:rsidRDefault="00BE7F49" w:rsidP="00AB2EAE">
            <w:pPr>
              <w:jc w:val="both"/>
              <w:rPr>
                <w:rFonts w:ascii="Times New Roman" w:hAnsi="Times New Roman" w:cs="Times New Roman"/>
                <w:color w:val="FF0000"/>
                <w:sz w:val="24"/>
                <w:szCs w:val="24"/>
                <w:lang w:val="en-US"/>
              </w:rPr>
            </w:pPr>
            <w:r w:rsidRPr="00BE7F49">
              <w:rPr>
                <w:rFonts w:ascii="Times New Roman" w:hAnsi="Times New Roman" w:cs="Times New Roman"/>
                <w:color w:val="FF0000"/>
                <w:sz w:val="24"/>
                <w:szCs w:val="24"/>
                <w:lang w:val="en-US"/>
              </w:rPr>
              <w:t>În toate situaţile de exercitare a profesiei în cadrul asociaţiei profesionale COLEGIULUI CONSILIERILOR JURIDICI ALBA, Consiliul Colegiului va emite decizie de primire în profesie şi înscriere în tabloul Colegiului Alba, urmând a preda consilierului juridic</w:t>
            </w:r>
            <w:r>
              <w:rPr>
                <w:rFonts w:ascii="Times New Roman" w:hAnsi="Times New Roman" w:cs="Times New Roman"/>
                <w:color w:val="FF0000"/>
                <w:sz w:val="24"/>
                <w:szCs w:val="24"/>
                <w:lang w:val="en-US"/>
              </w:rPr>
              <w:t xml:space="preserve"> legitimaţia, ştampila, împuterniciri juridice şi robă.</w:t>
            </w:r>
          </w:p>
        </w:tc>
      </w:tr>
    </w:tbl>
    <w:p w:rsidR="007F4690" w:rsidRPr="007F4690" w:rsidRDefault="007F4690" w:rsidP="007F4690">
      <w:pPr>
        <w:jc w:val="both"/>
        <w:rPr>
          <w:rFonts w:ascii="Times New Roman" w:hAnsi="Times New Roman" w:cs="Times New Roman"/>
          <w:b/>
          <w:sz w:val="24"/>
          <w:szCs w:val="24"/>
          <w:lang w:val="en-US"/>
        </w:rPr>
      </w:pPr>
    </w:p>
    <w:sectPr w:rsidR="007F4690" w:rsidRPr="007F4690" w:rsidSect="00B62182">
      <w:pgSz w:w="11906" w:h="16838"/>
      <w:pgMar w:top="810" w:right="864" w:bottom="810" w:left="172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535B51"/>
    <w:multiLevelType w:val="hybridMultilevel"/>
    <w:tmpl w:val="7DEC4B5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67667925"/>
    <w:multiLevelType w:val="hybridMultilevel"/>
    <w:tmpl w:val="B066EF0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787038D1"/>
    <w:multiLevelType w:val="hybridMultilevel"/>
    <w:tmpl w:val="C142A020"/>
    <w:lvl w:ilvl="0" w:tplc="9154A6B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690"/>
    <w:rsid w:val="000E7990"/>
    <w:rsid w:val="0017214F"/>
    <w:rsid w:val="0019567B"/>
    <w:rsid w:val="00212C5B"/>
    <w:rsid w:val="002E6A06"/>
    <w:rsid w:val="00317111"/>
    <w:rsid w:val="003600D4"/>
    <w:rsid w:val="00376E56"/>
    <w:rsid w:val="003B626B"/>
    <w:rsid w:val="005C2349"/>
    <w:rsid w:val="00626954"/>
    <w:rsid w:val="00630991"/>
    <w:rsid w:val="00693399"/>
    <w:rsid w:val="00735351"/>
    <w:rsid w:val="007F4690"/>
    <w:rsid w:val="008E4876"/>
    <w:rsid w:val="00943DDF"/>
    <w:rsid w:val="00971BF8"/>
    <w:rsid w:val="00983D82"/>
    <w:rsid w:val="009840FD"/>
    <w:rsid w:val="009C69CB"/>
    <w:rsid w:val="009E2B08"/>
    <w:rsid w:val="00A45F91"/>
    <w:rsid w:val="00A55DC9"/>
    <w:rsid w:val="00A60270"/>
    <w:rsid w:val="00AB2EAE"/>
    <w:rsid w:val="00B22969"/>
    <w:rsid w:val="00B56FFE"/>
    <w:rsid w:val="00B62182"/>
    <w:rsid w:val="00BE7F49"/>
    <w:rsid w:val="00C170B9"/>
    <w:rsid w:val="00C83114"/>
    <w:rsid w:val="00CA2A9B"/>
    <w:rsid w:val="00CD6CE0"/>
    <w:rsid w:val="00CF0FDB"/>
    <w:rsid w:val="00D419FD"/>
    <w:rsid w:val="00FF0DE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6E596D-E092-4B9E-955C-50153EBEB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0D4"/>
    <w:rPr>
      <w:noProo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7F4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3600D4"/>
    <w:pPr>
      <w:ind w:left="720"/>
      <w:contextualSpacing/>
    </w:pPr>
  </w:style>
  <w:style w:type="paragraph" w:styleId="NormalWeb">
    <w:name w:val="Normal (Web)"/>
    <w:basedOn w:val="Normal"/>
    <w:rsid w:val="0019567B"/>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Robust">
    <w:name w:val="Strong"/>
    <w:qFormat/>
    <w:rsid w:val="0019567B"/>
    <w:rPr>
      <w:b/>
      <w:bCs/>
    </w:rPr>
  </w:style>
  <w:style w:type="character" w:styleId="Referincomentariu">
    <w:name w:val="annotation reference"/>
    <w:basedOn w:val="Fontdeparagrafimplicit"/>
    <w:uiPriority w:val="99"/>
    <w:semiHidden/>
    <w:unhideWhenUsed/>
    <w:rsid w:val="00CF0FDB"/>
    <w:rPr>
      <w:sz w:val="16"/>
      <w:szCs w:val="16"/>
    </w:rPr>
  </w:style>
  <w:style w:type="paragraph" w:styleId="Textcomentariu">
    <w:name w:val="annotation text"/>
    <w:basedOn w:val="Normal"/>
    <w:link w:val="TextcomentariuCaracter"/>
    <w:uiPriority w:val="99"/>
    <w:semiHidden/>
    <w:unhideWhenUsed/>
    <w:rsid w:val="00CF0FDB"/>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CF0FDB"/>
    <w:rPr>
      <w:noProof/>
      <w:sz w:val="20"/>
      <w:szCs w:val="20"/>
    </w:rPr>
  </w:style>
  <w:style w:type="paragraph" w:styleId="SubiectComentariu">
    <w:name w:val="annotation subject"/>
    <w:basedOn w:val="Textcomentariu"/>
    <w:next w:val="Textcomentariu"/>
    <w:link w:val="SubiectComentariuCaracter"/>
    <w:uiPriority w:val="99"/>
    <w:semiHidden/>
    <w:unhideWhenUsed/>
    <w:rsid w:val="00CF0FDB"/>
    <w:rPr>
      <w:b/>
      <w:bCs/>
    </w:rPr>
  </w:style>
  <w:style w:type="character" w:customStyle="1" w:styleId="SubiectComentariuCaracter">
    <w:name w:val="Subiect Comentariu Caracter"/>
    <w:basedOn w:val="TextcomentariuCaracter"/>
    <w:link w:val="SubiectComentariu"/>
    <w:uiPriority w:val="99"/>
    <w:semiHidden/>
    <w:rsid w:val="00CF0FDB"/>
    <w:rPr>
      <w:b/>
      <w:bCs/>
      <w:noProof/>
      <w:sz w:val="20"/>
      <w:szCs w:val="20"/>
    </w:rPr>
  </w:style>
  <w:style w:type="paragraph" w:styleId="TextnBalon">
    <w:name w:val="Balloon Text"/>
    <w:basedOn w:val="Normal"/>
    <w:link w:val="TextnBalonCaracter"/>
    <w:uiPriority w:val="99"/>
    <w:semiHidden/>
    <w:unhideWhenUsed/>
    <w:rsid w:val="00CF0FDB"/>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F0FDB"/>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D271A-3D4F-4E07-9B0A-FB06B6929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Pages>
  <Words>985</Words>
  <Characters>5716</Characters>
  <Application>Microsoft Office Word</Application>
  <DocSecurity>0</DocSecurity>
  <Lines>47</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 ciutrila</dc:creator>
  <cp:keywords/>
  <dc:description/>
  <cp:lastModifiedBy>cristi ciutrila</cp:lastModifiedBy>
  <cp:revision>43</cp:revision>
  <dcterms:created xsi:type="dcterms:W3CDTF">2018-02-12T07:46:00Z</dcterms:created>
  <dcterms:modified xsi:type="dcterms:W3CDTF">2018-02-12T12:19:00Z</dcterms:modified>
</cp:coreProperties>
</file>